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BFA" w14:textId="7BAADE83" w:rsidR="001E1C5A" w:rsidRPr="0090650E" w:rsidRDefault="002563C1">
      <w:pPr>
        <w:rPr>
          <w:rFonts w:ascii="Times New Roman" w:hAnsi="Times New Roman" w:cs="Times New Roman"/>
          <w:b/>
          <w:i/>
          <w:sz w:val="48"/>
          <w:szCs w:val="48"/>
          <w:highlight w:val="yellow"/>
        </w:rPr>
      </w:pPr>
      <w:r w:rsidRPr="0090650E">
        <w:rPr>
          <w:rFonts w:ascii="Times New Roman" w:hAnsi="Times New Roman" w:cs="Times New Roman"/>
          <w:b/>
          <w:i/>
          <w:sz w:val="48"/>
          <w:szCs w:val="48"/>
          <w:highlight w:val="yellow"/>
        </w:rPr>
        <w:t>Jane</w:t>
      </w:r>
      <w:r w:rsidR="00834405" w:rsidRPr="0090650E">
        <w:rPr>
          <w:rFonts w:ascii="Times New Roman" w:hAnsi="Times New Roman" w:cs="Times New Roman"/>
          <w:b/>
          <w:i/>
          <w:sz w:val="48"/>
          <w:szCs w:val="48"/>
          <w:highlight w:val="yellow"/>
        </w:rPr>
        <w:t xml:space="preserve"> </w:t>
      </w:r>
      <w:r w:rsidRPr="0090650E">
        <w:rPr>
          <w:rFonts w:ascii="Times New Roman" w:hAnsi="Times New Roman" w:cs="Times New Roman"/>
          <w:b/>
          <w:i/>
          <w:sz w:val="48"/>
          <w:szCs w:val="48"/>
          <w:highlight w:val="yellow"/>
        </w:rPr>
        <w:t>Doe</w:t>
      </w:r>
    </w:p>
    <w:p w14:paraId="0E83C6E7" w14:textId="43C74DE5" w:rsidR="00EA5489" w:rsidRPr="0090650E" w:rsidRDefault="002563C1">
      <w:pPr>
        <w:rPr>
          <w:rFonts w:ascii="Times New Roman" w:hAnsi="Times New Roman" w:cs="Times New Roman"/>
          <w:i/>
          <w:sz w:val="20"/>
          <w:szCs w:val="20"/>
          <w:highlight w:val="yellow"/>
        </w:rPr>
      </w:pPr>
      <w:r w:rsidRPr="0090650E">
        <w:rPr>
          <w:rFonts w:ascii="Times New Roman" w:hAnsi="Times New Roman" w:cs="Times New Roman"/>
          <w:i/>
          <w:sz w:val="20"/>
          <w:szCs w:val="20"/>
          <w:highlight w:val="yellow"/>
        </w:rPr>
        <w:t>Muster</w:t>
      </w:r>
      <w:r w:rsidR="00834405" w:rsidRPr="0090650E">
        <w:rPr>
          <w:rFonts w:ascii="Times New Roman" w:hAnsi="Times New Roman" w:cs="Times New Roman"/>
          <w:i/>
          <w:sz w:val="20"/>
          <w:szCs w:val="20"/>
          <w:highlight w:val="yellow"/>
        </w:rPr>
        <w:t xml:space="preserve">str. </w:t>
      </w:r>
      <w:r w:rsidRPr="0090650E">
        <w:rPr>
          <w:rFonts w:ascii="Times New Roman" w:hAnsi="Times New Roman" w:cs="Times New Roman"/>
          <w:i/>
          <w:sz w:val="20"/>
          <w:szCs w:val="20"/>
          <w:highlight w:val="yellow"/>
        </w:rPr>
        <w:t>0</w:t>
      </w:r>
    </w:p>
    <w:p w14:paraId="70723E6B" w14:textId="00F7F4D5" w:rsidR="00EA5489" w:rsidRPr="002563C1" w:rsidRDefault="002563C1">
      <w:pPr>
        <w:rPr>
          <w:rFonts w:ascii="Times New Roman" w:hAnsi="Times New Roman" w:cs="Times New Roman"/>
          <w:i/>
          <w:sz w:val="20"/>
          <w:szCs w:val="20"/>
        </w:rPr>
      </w:pPr>
      <w:r w:rsidRPr="0090650E">
        <w:rPr>
          <w:rFonts w:ascii="Times New Roman" w:hAnsi="Times New Roman" w:cs="Times New Roman"/>
          <w:i/>
          <w:sz w:val="20"/>
          <w:szCs w:val="20"/>
          <w:highlight w:val="yellow"/>
        </w:rPr>
        <w:t>00000</w:t>
      </w:r>
      <w:r w:rsidR="00834405" w:rsidRPr="0090650E">
        <w:rPr>
          <w:rFonts w:ascii="Times New Roman" w:hAnsi="Times New Roman" w:cs="Times New Roman"/>
          <w:i/>
          <w:sz w:val="20"/>
          <w:szCs w:val="20"/>
          <w:highlight w:val="yellow"/>
        </w:rPr>
        <w:t xml:space="preserve"> </w:t>
      </w:r>
      <w:r w:rsidRPr="0090650E">
        <w:rPr>
          <w:rFonts w:ascii="Times New Roman" w:hAnsi="Times New Roman" w:cs="Times New Roman"/>
          <w:i/>
          <w:sz w:val="20"/>
          <w:szCs w:val="20"/>
          <w:highlight w:val="yellow"/>
        </w:rPr>
        <w:t>Musterstadt</w:t>
      </w:r>
    </w:p>
    <w:p w14:paraId="241D83AC" w14:textId="0F39553F" w:rsidR="007D5710" w:rsidRPr="00050783" w:rsidRDefault="007D5710" w:rsidP="00A46877">
      <w:pPr>
        <w:rPr>
          <w:rFonts w:ascii="Times New Roman" w:hAnsi="Times New Roman" w:cs="Times New Roman"/>
          <w:i/>
          <w:sz w:val="20"/>
          <w:szCs w:val="20"/>
        </w:rPr>
      </w:pPr>
      <w:r w:rsidRPr="00050783">
        <w:rPr>
          <w:rFonts w:ascii="Times New Roman" w:hAnsi="Times New Roman" w:cs="Times New Roman"/>
          <w:i/>
          <w:sz w:val="20"/>
          <w:szCs w:val="20"/>
        </w:rPr>
        <w:t>Te</w:t>
      </w:r>
      <w:r w:rsidR="00A46877" w:rsidRPr="00050783">
        <w:rPr>
          <w:rFonts w:ascii="Times New Roman" w:hAnsi="Times New Roman" w:cs="Times New Roman"/>
          <w:i/>
          <w:sz w:val="20"/>
          <w:szCs w:val="20"/>
        </w:rPr>
        <w:t xml:space="preserve">l: </w:t>
      </w:r>
      <w:r w:rsidR="002531AD" w:rsidRPr="00050783">
        <w:rPr>
          <w:rFonts w:ascii="Times New Roman" w:hAnsi="Times New Roman" w:cs="Times New Roman"/>
          <w:i/>
          <w:sz w:val="20"/>
          <w:szCs w:val="20"/>
          <w:highlight w:val="yellow"/>
        </w:rPr>
        <w:t>(0</w:t>
      </w:r>
      <w:r w:rsidR="002563C1" w:rsidRPr="00050783">
        <w:rPr>
          <w:rFonts w:ascii="Times New Roman" w:hAnsi="Times New Roman" w:cs="Times New Roman"/>
          <w:i/>
          <w:sz w:val="20"/>
          <w:szCs w:val="20"/>
          <w:highlight w:val="yellow"/>
        </w:rPr>
        <w:t>000</w:t>
      </w:r>
      <w:r w:rsidR="002531AD" w:rsidRPr="00050783">
        <w:rPr>
          <w:rFonts w:ascii="Times New Roman" w:hAnsi="Times New Roman" w:cs="Times New Roman"/>
          <w:i/>
          <w:sz w:val="20"/>
          <w:szCs w:val="20"/>
          <w:highlight w:val="yellow"/>
        </w:rPr>
        <w:t xml:space="preserve">) </w:t>
      </w:r>
      <w:r w:rsidR="002563C1" w:rsidRPr="00050783">
        <w:rPr>
          <w:rFonts w:ascii="Times New Roman" w:hAnsi="Times New Roman" w:cs="Times New Roman"/>
          <w:i/>
          <w:sz w:val="20"/>
          <w:szCs w:val="20"/>
          <w:highlight w:val="yellow"/>
        </w:rPr>
        <w:t>00 00</w:t>
      </w:r>
    </w:p>
    <w:p w14:paraId="1B512DCF" w14:textId="091488EB" w:rsidR="00EA5489" w:rsidRPr="00834405" w:rsidRDefault="00EA5489">
      <w:pPr>
        <w:rPr>
          <w:rFonts w:ascii="Times New Roman" w:hAnsi="Times New Roman" w:cs="Times New Roman"/>
          <w:i/>
          <w:sz w:val="24"/>
          <w:szCs w:val="24"/>
          <w:lang w:val="en-US"/>
        </w:rPr>
      </w:pPr>
      <w:r w:rsidRPr="00834405">
        <w:rPr>
          <w:rFonts w:ascii="Times New Roman" w:hAnsi="Times New Roman" w:cs="Times New Roman"/>
          <w:i/>
          <w:sz w:val="20"/>
          <w:szCs w:val="20"/>
          <w:lang w:val="en-US"/>
        </w:rPr>
        <w:t xml:space="preserve">Email: </w:t>
      </w:r>
      <w:r w:rsidR="002563C1" w:rsidRPr="0090650E">
        <w:rPr>
          <w:rFonts w:ascii="Times New Roman" w:hAnsi="Times New Roman" w:cs="Times New Roman"/>
          <w:i/>
          <w:sz w:val="20"/>
          <w:szCs w:val="20"/>
          <w:highlight w:val="yellow"/>
          <w:lang w:val="en-US"/>
        </w:rPr>
        <w:t>mustermann</w:t>
      </w:r>
      <w:r w:rsidR="002531AD" w:rsidRPr="0090650E">
        <w:rPr>
          <w:rFonts w:ascii="Times New Roman" w:hAnsi="Times New Roman" w:cs="Times New Roman"/>
          <w:i/>
          <w:sz w:val="20"/>
          <w:szCs w:val="20"/>
          <w:highlight w:val="yellow"/>
          <w:lang w:val="en-US"/>
        </w:rPr>
        <w:t>@</w:t>
      </w:r>
      <w:r w:rsidR="002563C1" w:rsidRPr="0090650E">
        <w:rPr>
          <w:rFonts w:ascii="Times New Roman" w:hAnsi="Times New Roman" w:cs="Times New Roman"/>
          <w:i/>
          <w:sz w:val="20"/>
          <w:szCs w:val="20"/>
          <w:highlight w:val="yellow"/>
          <w:lang w:val="en-US"/>
        </w:rPr>
        <w:t>musterman</w:t>
      </w:r>
      <w:r w:rsidR="002531AD" w:rsidRPr="0090650E">
        <w:rPr>
          <w:rFonts w:ascii="Times New Roman" w:hAnsi="Times New Roman" w:cs="Times New Roman"/>
          <w:i/>
          <w:sz w:val="20"/>
          <w:szCs w:val="20"/>
          <w:highlight w:val="yellow"/>
          <w:lang w:val="en-US"/>
        </w:rPr>
        <w:t>.</w:t>
      </w:r>
      <w:r w:rsidR="002563C1" w:rsidRPr="0090650E">
        <w:rPr>
          <w:rFonts w:ascii="Times New Roman" w:hAnsi="Times New Roman" w:cs="Times New Roman"/>
          <w:i/>
          <w:sz w:val="20"/>
          <w:szCs w:val="20"/>
          <w:highlight w:val="yellow"/>
          <w:lang w:val="en-US"/>
        </w:rPr>
        <w:t>com</w:t>
      </w:r>
    </w:p>
    <w:p w14:paraId="14572D40" w14:textId="77777777" w:rsidR="00EA5489" w:rsidRPr="00834405" w:rsidRDefault="00EA5489" w:rsidP="00EA5489">
      <w:pPr>
        <w:jc w:val="left"/>
        <w:rPr>
          <w:rFonts w:ascii="Times New Roman" w:hAnsi="Times New Roman" w:cs="Times New Roman"/>
          <w:sz w:val="24"/>
          <w:szCs w:val="24"/>
          <w:lang w:val="en-US"/>
        </w:rPr>
      </w:pPr>
    </w:p>
    <w:p w14:paraId="6F6FBBED" w14:textId="77777777" w:rsidR="00EA5489" w:rsidRPr="00834405" w:rsidRDefault="00EA5489" w:rsidP="00EA5489">
      <w:pPr>
        <w:jc w:val="left"/>
        <w:rPr>
          <w:rFonts w:ascii="Times New Roman" w:hAnsi="Times New Roman" w:cs="Times New Roman"/>
          <w:sz w:val="24"/>
          <w:szCs w:val="24"/>
          <w:lang w:val="en-US"/>
        </w:rPr>
      </w:pPr>
    </w:p>
    <w:p w14:paraId="2C895E79" w14:textId="2290DD7D" w:rsidR="00B97E09" w:rsidRPr="00834405" w:rsidRDefault="00B97E09" w:rsidP="00EA5489">
      <w:pPr>
        <w:jc w:val="left"/>
        <w:rPr>
          <w:rFonts w:ascii="Times New Roman" w:hAnsi="Times New Roman" w:cs="Times New Roman"/>
          <w:sz w:val="24"/>
          <w:szCs w:val="24"/>
          <w:lang w:val="en-US"/>
        </w:rPr>
      </w:pP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p>
    <w:p w14:paraId="2CFA06AC" w14:textId="15E50F20" w:rsidR="00EA5489" w:rsidRPr="00050783" w:rsidRDefault="00B97E09" w:rsidP="00EA5489">
      <w:pPr>
        <w:jc w:val="left"/>
        <w:rPr>
          <w:rFonts w:ascii="Times New Roman" w:hAnsi="Times New Roman" w:cs="Times New Roman"/>
          <w:sz w:val="24"/>
          <w:szCs w:val="24"/>
          <w:lang w:val="en-US"/>
        </w:rPr>
      </w:pP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Pr="00834405">
        <w:rPr>
          <w:rFonts w:ascii="Times New Roman" w:hAnsi="Times New Roman" w:cs="Times New Roman"/>
          <w:sz w:val="24"/>
          <w:szCs w:val="24"/>
          <w:lang w:val="en-US"/>
        </w:rPr>
        <w:tab/>
      </w:r>
      <w:r w:rsidR="00B80F9D">
        <w:rPr>
          <w:rFonts w:ascii="Times New Roman" w:hAnsi="Times New Roman" w:cs="Times New Roman"/>
          <w:sz w:val="24"/>
          <w:szCs w:val="24"/>
          <w:lang w:val="en-US"/>
        </w:rPr>
        <w:fldChar w:fldCharType="begin"/>
      </w:r>
      <w:r w:rsidR="00B80F9D">
        <w:rPr>
          <w:rFonts w:ascii="Times New Roman" w:hAnsi="Times New Roman" w:cs="Times New Roman"/>
          <w:sz w:val="24"/>
          <w:szCs w:val="24"/>
          <w:lang w:val="en-US"/>
        </w:rPr>
        <w:instrText xml:space="preserve"> DATE \@ "MMMM d, yyyy" </w:instrText>
      </w:r>
      <w:r w:rsidR="00B80F9D">
        <w:rPr>
          <w:rFonts w:ascii="Times New Roman" w:hAnsi="Times New Roman" w:cs="Times New Roman"/>
          <w:sz w:val="24"/>
          <w:szCs w:val="24"/>
          <w:lang w:val="en-US"/>
        </w:rPr>
        <w:fldChar w:fldCharType="separate"/>
      </w:r>
      <w:r w:rsidR="002E549C">
        <w:rPr>
          <w:rFonts w:ascii="Times New Roman" w:hAnsi="Times New Roman" w:cs="Times New Roman"/>
          <w:noProof/>
          <w:sz w:val="24"/>
          <w:szCs w:val="24"/>
          <w:lang w:val="en-US"/>
        </w:rPr>
        <w:t>February 20, 2026</w:t>
      </w:r>
      <w:r w:rsidR="00B80F9D">
        <w:rPr>
          <w:rFonts w:ascii="Times New Roman" w:hAnsi="Times New Roman" w:cs="Times New Roman"/>
          <w:sz w:val="24"/>
          <w:szCs w:val="24"/>
          <w:lang w:val="en-US"/>
        </w:rPr>
        <w:fldChar w:fldCharType="end"/>
      </w:r>
    </w:p>
    <w:p w14:paraId="4DAEBEDB" w14:textId="3270139F" w:rsidR="00CF21D1" w:rsidRPr="00050783" w:rsidRDefault="009100B6" w:rsidP="00EA5489">
      <w:pPr>
        <w:jc w:val="left"/>
        <w:rPr>
          <w:rFonts w:ascii="Times New Roman" w:hAnsi="Times New Roman" w:cs="Times New Roman"/>
          <w:sz w:val="24"/>
          <w:szCs w:val="24"/>
          <w:lang w:val="en-US"/>
        </w:rPr>
      </w:pPr>
      <w:r w:rsidRPr="00CF21D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06114B6" wp14:editId="077CD0C1">
                <wp:simplePos x="0" y="0"/>
                <wp:positionH relativeFrom="column">
                  <wp:posOffset>0</wp:posOffset>
                </wp:positionH>
                <wp:positionV relativeFrom="paragraph">
                  <wp:posOffset>66040</wp:posOffset>
                </wp:positionV>
                <wp:extent cx="2962275" cy="9378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37895"/>
                        </a:xfrm>
                        <a:prstGeom prst="rect">
                          <a:avLst/>
                        </a:prstGeom>
                        <a:solidFill>
                          <a:srgbClr val="FFFFFF"/>
                        </a:solidFill>
                        <a:ln w="9525">
                          <a:noFill/>
                          <a:miter lim="800000"/>
                          <a:headEnd/>
                          <a:tailEnd/>
                        </a:ln>
                      </wps:spPr>
                      <wps:txbx>
                        <w:txbxContent>
                          <w:p w14:paraId="29028857" w14:textId="64BFB6DD" w:rsidR="00CF21D1" w:rsidRPr="0090650E" w:rsidRDefault="002563C1" w:rsidP="00CF21D1">
                            <w:pPr>
                              <w:jc w:val="left"/>
                              <w:rPr>
                                <w:highlight w:val="yellow"/>
                              </w:rPr>
                            </w:pPr>
                            <w:r w:rsidRPr="0090650E">
                              <w:rPr>
                                <w:highlight w:val="yellow"/>
                              </w:rPr>
                              <w:t>KRANKENKASSE XYZ</w:t>
                            </w:r>
                          </w:p>
                          <w:p w14:paraId="26CE0E9E" w14:textId="4CDDD45E" w:rsidR="00A46877" w:rsidRPr="0090650E" w:rsidRDefault="002563C1" w:rsidP="00CF21D1">
                            <w:pPr>
                              <w:jc w:val="left"/>
                              <w:rPr>
                                <w:highlight w:val="yellow"/>
                              </w:rPr>
                            </w:pPr>
                            <w:r w:rsidRPr="0090650E">
                              <w:rPr>
                                <w:highlight w:val="yellow"/>
                              </w:rPr>
                              <w:t>MUSTER</w:t>
                            </w:r>
                            <w:r w:rsidR="002531AD" w:rsidRPr="0090650E">
                              <w:rPr>
                                <w:highlight w:val="yellow"/>
                              </w:rPr>
                              <w:t xml:space="preserve">STR. </w:t>
                            </w:r>
                            <w:r w:rsidRPr="0090650E">
                              <w:rPr>
                                <w:highlight w:val="yellow"/>
                              </w:rPr>
                              <w:t>00</w:t>
                            </w:r>
                          </w:p>
                          <w:p w14:paraId="1EDABC8C" w14:textId="6A172F4E" w:rsidR="00A46877" w:rsidRPr="00983F6F" w:rsidRDefault="002563C1" w:rsidP="00CF21D1">
                            <w:pPr>
                              <w:jc w:val="left"/>
                            </w:pPr>
                            <w:r w:rsidRPr="0090650E">
                              <w:rPr>
                                <w:highlight w:val="yellow"/>
                              </w:rPr>
                              <w:t>00000</w:t>
                            </w:r>
                            <w:r w:rsidR="002531AD" w:rsidRPr="0090650E">
                              <w:rPr>
                                <w:highlight w:val="yellow"/>
                              </w:rPr>
                              <w:t xml:space="preserve"> </w:t>
                            </w:r>
                            <w:r w:rsidRPr="0090650E">
                              <w:rPr>
                                <w:highlight w:val="yellow"/>
                              </w:rPr>
                              <w:t>MUSTERSTADT</w:t>
                            </w:r>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114B6" id="_x0000_t202" coordsize="21600,21600" o:spt="202" path="m,l,21600r21600,l21600,xe">
                <v:stroke joinstyle="miter"/>
                <v:path gradientshapeok="t" o:connecttype="rect"/>
              </v:shapetype>
              <v:shape id="Text Box 2" o:spid="_x0000_s1026" type="#_x0000_t202" style="position:absolute;margin-left:0;margin-top:5.2pt;width:233.25pt;height:7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" stroked="f">
                <v:textbox>
                  <w:txbxContent>
                    <w:p w14:paraId="29028857" w14:textId="64BFB6DD" w:rsidR="00CF21D1" w:rsidRPr="0090650E" w:rsidRDefault="002563C1" w:rsidP="00CF21D1">
                      <w:pPr>
                        <w:jc w:val="left"/>
                        <w:rPr>
                          <w:highlight w:val="yellow"/>
                        </w:rPr>
                      </w:pPr>
                      <w:r w:rsidRPr="0090650E">
                        <w:rPr>
                          <w:highlight w:val="yellow"/>
                        </w:rPr>
                        <w:t>KRANKENKASSE XYZ</w:t>
                      </w:r>
                    </w:p>
                    <w:p w14:paraId="26CE0E9E" w14:textId="4CDDD45E" w:rsidR="00A46877" w:rsidRPr="0090650E" w:rsidRDefault="002563C1" w:rsidP="00CF21D1">
                      <w:pPr>
                        <w:jc w:val="left"/>
                        <w:rPr>
                          <w:highlight w:val="yellow"/>
                        </w:rPr>
                      </w:pPr>
                      <w:r w:rsidRPr="0090650E">
                        <w:rPr>
                          <w:highlight w:val="yellow"/>
                        </w:rPr>
                        <w:t>MUSTER</w:t>
                      </w:r>
                      <w:r w:rsidR="002531AD" w:rsidRPr="0090650E">
                        <w:rPr>
                          <w:highlight w:val="yellow"/>
                        </w:rPr>
                        <w:t xml:space="preserve">STR. </w:t>
                      </w:r>
                      <w:r w:rsidRPr="0090650E">
                        <w:rPr>
                          <w:highlight w:val="yellow"/>
                        </w:rPr>
                        <w:t>00</w:t>
                      </w:r>
                    </w:p>
                    <w:p w14:paraId="1EDABC8C" w14:textId="6A172F4E" w:rsidR="00A46877" w:rsidRPr="00983F6F" w:rsidRDefault="002563C1" w:rsidP="00CF21D1">
                      <w:pPr>
                        <w:jc w:val="left"/>
                      </w:pPr>
                      <w:r w:rsidRPr="0090650E">
                        <w:rPr>
                          <w:highlight w:val="yellow"/>
                        </w:rPr>
                        <w:t>00000</w:t>
                      </w:r>
                      <w:r w:rsidR="002531AD" w:rsidRPr="0090650E">
                        <w:rPr>
                          <w:highlight w:val="yellow"/>
                        </w:rPr>
                        <w:t xml:space="preserve"> </w:t>
                      </w:r>
                      <w:r w:rsidRPr="0090650E">
                        <w:rPr>
                          <w:highlight w:val="yellow"/>
                        </w:rPr>
                        <w:t>MUSTERSTADT</w:t>
                      </w:r>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v:textbox>
                <w10:wrap type="square"/>
              </v:shape>
            </w:pict>
          </mc:Fallback>
        </mc:AlternateContent>
      </w:r>
    </w:p>
    <w:p w14:paraId="583DBE30" w14:textId="51D5F376" w:rsidR="00CF21D1" w:rsidRPr="00050783" w:rsidRDefault="00CF21D1" w:rsidP="00EA5489">
      <w:pPr>
        <w:jc w:val="left"/>
        <w:rPr>
          <w:rFonts w:ascii="Times New Roman" w:hAnsi="Times New Roman" w:cs="Times New Roman"/>
          <w:sz w:val="24"/>
          <w:szCs w:val="24"/>
          <w:lang w:val="en-US"/>
        </w:rPr>
      </w:pPr>
    </w:p>
    <w:p w14:paraId="06F86BED" w14:textId="77777777" w:rsidR="00CF21D1" w:rsidRPr="00050783" w:rsidRDefault="00CF21D1" w:rsidP="00EA5489">
      <w:pPr>
        <w:jc w:val="left"/>
        <w:rPr>
          <w:rFonts w:ascii="Times New Roman" w:hAnsi="Times New Roman" w:cs="Times New Roman"/>
          <w:sz w:val="24"/>
          <w:szCs w:val="24"/>
          <w:lang w:val="en-US"/>
        </w:rPr>
      </w:pPr>
    </w:p>
    <w:p w14:paraId="5C326EAB" w14:textId="43DCC182" w:rsidR="007D5710" w:rsidRPr="00050783" w:rsidRDefault="007D5710" w:rsidP="00EA5489">
      <w:pPr>
        <w:jc w:val="left"/>
        <w:rPr>
          <w:rFonts w:ascii="Times New Roman" w:hAnsi="Times New Roman" w:cs="Times New Roman"/>
          <w:sz w:val="24"/>
          <w:szCs w:val="24"/>
          <w:lang w:val="en-US"/>
        </w:rPr>
      </w:pPr>
      <w:r w:rsidRPr="00050783">
        <w:rPr>
          <w:rFonts w:ascii="Times New Roman" w:hAnsi="Times New Roman" w:cs="Times New Roman"/>
          <w:sz w:val="24"/>
          <w:szCs w:val="24"/>
          <w:lang w:val="en-US"/>
        </w:rPr>
        <w:tab/>
      </w:r>
    </w:p>
    <w:p w14:paraId="15CC72BC" w14:textId="77777777" w:rsidR="00EA5489" w:rsidRPr="00050783" w:rsidRDefault="00EA5489" w:rsidP="00EA5489">
      <w:pPr>
        <w:jc w:val="left"/>
        <w:rPr>
          <w:rFonts w:ascii="Times New Roman" w:hAnsi="Times New Roman" w:cs="Times New Roman"/>
          <w:sz w:val="24"/>
          <w:szCs w:val="24"/>
          <w:lang w:val="en-US"/>
        </w:rPr>
      </w:pPr>
    </w:p>
    <w:p w14:paraId="5F5A5D41" w14:textId="77777777" w:rsidR="00EA5489" w:rsidRPr="00050783" w:rsidRDefault="00EA5489" w:rsidP="00EA5489">
      <w:pPr>
        <w:jc w:val="left"/>
        <w:rPr>
          <w:rFonts w:ascii="Times New Roman" w:hAnsi="Times New Roman" w:cs="Times New Roman"/>
          <w:sz w:val="24"/>
          <w:szCs w:val="24"/>
          <w:lang w:val="en-US"/>
        </w:rPr>
      </w:pPr>
    </w:p>
    <w:p w14:paraId="446D32E8" w14:textId="509E8860" w:rsidR="007D5710" w:rsidRPr="00050783" w:rsidRDefault="007D5710" w:rsidP="00EA5489">
      <w:pPr>
        <w:jc w:val="left"/>
        <w:rPr>
          <w:rFonts w:ascii="Times New Roman" w:hAnsi="Times New Roman" w:cs="Times New Roman"/>
          <w:sz w:val="24"/>
          <w:szCs w:val="24"/>
          <w:lang w:val="en-US"/>
        </w:rPr>
      </w:pPr>
    </w:p>
    <w:p w14:paraId="6CE29DE5" w14:textId="77777777" w:rsidR="00CF21D1" w:rsidRPr="00050783" w:rsidRDefault="00CF21D1" w:rsidP="00EA5489">
      <w:pPr>
        <w:jc w:val="left"/>
        <w:rPr>
          <w:rFonts w:ascii="Times New Roman" w:hAnsi="Times New Roman" w:cs="Times New Roman"/>
          <w:sz w:val="24"/>
          <w:szCs w:val="24"/>
          <w:lang w:val="en-US"/>
        </w:rPr>
      </w:pPr>
    </w:p>
    <w:p w14:paraId="2C46D130" w14:textId="7000F8AD" w:rsidR="00367A8F" w:rsidRPr="00646554" w:rsidRDefault="00646554" w:rsidP="005159C7">
      <w:pPr>
        <w:jc w:val="left"/>
        <w:rPr>
          <w:rFonts w:ascii="Times New Roman" w:hAnsi="Times New Roman" w:cs="Times New Roman"/>
          <w:sz w:val="28"/>
          <w:szCs w:val="28"/>
        </w:rPr>
      </w:pPr>
      <w:r w:rsidRPr="00646554">
        <w:rPr>
          <w:rFonts w:ascii="Times New Roman" w:hAnsi="Times New Roman" w:cs="Times New Roman"/>
          <w:b/>
          <w:sz w:val="28"/>
          <w:szCs w:val="28"/>
        </w:rPr>
        <w:t>Ihr Zeichen</w:t>
      </w:r>
      <w:r w:rsidR="00EA5489" w:rsidRPr="00646554">
        <w:rPr>
          <w:rFonts w:ascii="Times New Roman" w:hAnsi="Times New Roman" w:cs="Times New Roman"/>
          <w:b/>
          <w:sz w:val="28"/>
          <w:szCs w:val="28"/>
        </w:rPr>
        <w:t xml:space="preserve">: </w:t>
      </w:r>
      <w:r w:rsidR="00EA5489" w:rsidRPr="00646554">
        <w:rPr>
          <w:rFonts w:ascii="Times New Roman" w:hAnsi="Times New Roman" w:cs="Times New Roman"/>
          <w:b/>
          <w:sz w:val="28"/>
          <w:szCs w:val="28"/>
        </w:rPr>
        <w:tab/>
      </w:r>
      <w:r w:rsidR="002563C1" w:rsidRPr="0090650E">
        <w:rPr>
          <w:rFonts w:ascii="Times New Roman" w:hAnsi="Times New Roman" w:cs="Times New Roman"/>
          <w:b/>
          <w:sz w:val="28"/>
          <w:szCs w:val="28"/>
          <w:highlight w:val="yellow"/>
        </w:rPr>
        <w:t>************</w:t>
      </w:r>
    </w:p>
    <w:p w14:paraId="33D3EF49" w14:textId="77777777" w:rsidR="00EA5489" w:rsidRPr="00646554" w:rsidRDefault="00EA5489" w:rsidP="00EA5489">
      <w:pPr>
        <w:jc w:val="left"/>
        <w:rPr>
          <w:rFonts w:ascii="Times New Roman" w:hAnsi="Times New Roman" w:cs="Times New Roman"/>
          <w:sz w:val="24"/>
          <w:szCs w:val="24"/>
        </w:rPr>
      </w:pPr>
    </w:p>
    <w:p w14:paraId="5E07F4A7" w14:textId="50A7E44F" w:rsidR="00EA5489" w:rsidRDefault="00646554" w:rsidP="00EA5489">
      <w:pPr>
        <w:jc w:val="left"/>
        <w:rPr>
          <w:rFonts w:ascii="Times New Roman" w:hAnsi="Times New Roman" w:cs="Times New Roman"/>
          <w:sz w:val="24"/>
          <w:szCs w:val="24"/>
        </w:rPr>
      </w:pPr>
      <w:r w:rsidRPr="00646554">
        <w:rPr>
          <w:rFonts w:ascii="Times New Roman" w:hAnsi="Times New Roman" w:cs="Times New Roman"/>
          <w:sz w:val="24"/>
          <w:szCs w:val="24"/>
        </w:rPr>
        <w:t xml:space="preserve">Sehr </w:t>
      </w:r>
      <w:r w:rsidR="005A6A6D">
        <w:rPr>
          <w:rFonts w:ascii="Times New Roman" w:hAnsi="Times New Roman" w:cs="Times New Roman"/>
          <w:sz w:val="24"/>
          <w:szCs w:val="24"/>
        </w:rPr>
        <w:t>g</w:t>
      </w:r>
      <w:r>
        <w:rPr>
          <w:rFonts w:ascii="Times New Roman" w:hAnsi="Times New Roman" w:cs="Times New Roman"/>
          <w:sz w:val="24"/>
          <w:szCs w:val="24"/>
        </w:rPr>
        <w:t>eehrte Damen und Herren,</w:t>
      </w:r>
    </w:p>
    <w:p w14:paraId="74CECC23" w14:textId="3C7A4BDB" w:rsidR="00560533" w:rsidRDefault="00560533" w:rsidP="00EA5489">
      <w:pPr>
        <w:jc w:val="left"/>
        <w:rPr>
          <w:rFonts w:ascii="Times New Roman" w:hAnsi="Times New Roman" w:cs="Times New Roman"/>
          <w:sz w:val="24"/>
          <w:szCs w:val="24"/>
        </w:rPr>
      </w:pPr>
    </w:p>
    <w:p w14:paraId="2F3E8E7D" w14:textId="77777777" w:rsidR="00A511ED"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hiermit erhebe ich </w:t>
      </w:r>
    </w:p>
    <w:p w14:paraId="5B486E76" w14:textId="77777777" w:rsidR="00A511ED" w:rsidRDefault="00A511ED" w:rsidP="00EA5489">
      <w:pPr>
        <w:jc w:val="left"/>
        <w:rPr>
          <w:rFonts w:ascii="Times New Roman" w:hAnsi="Times New Roman" w:cs="Times New Roman"/>
          <w:sz w:val="24"/>
          <w:szCs w:val="24"/>
        </w:rPr>
      </w:pPr>
    </w:p>
    <w:p w14:paraId="3483B76D" w14:textId="761C63FA" w:rsidR="00A511ED" w:rsidRDefault="00AB4ABD" w:rsidP="00A511ED">
      <w:pPr>
        <w:rPr>
          <w:rFonts w:ascii="Times New Roman" w:hAnsi="Times New Roman" w:cs="Times New Roman"/>
          <w:sz w:val="24"/>
          <w:szCs w:val="24"/>
        </w:rPr>
      </w:pPr>
      <w:r w:rsidRPr="002531AD">
        <w:rPr>
          <w:rFonts w:ascii="Times New Roman" w:hAnsi="Times New Roman" w:cs="Times New Roman"/>
          <w:b/>
          <w:bCs/>
          <w:sz w:val="24"/>
          <w:szCs w:val="24"/>
        </w:rPr>
        <w:t>Widerspruch</w:t>
      </w:r>
    </w:p>
    <w:p w14:paraId="4C261D23" w14:textId="77777777" w:rsidR="00A511ED" w:rsidRDefault="00A511ED" w:rsidP="00EA5489">
      <w:pPr>
        <w:jc w:val="left"/>
        <w:rPr>
          <w:rFonts w:ascii="Times New Roman" w:hAnsi="Times New Roman" w:cs="Times New Roman"/>
          <w:sz w:val="24"/>
          <w:szCs w:val="24"/>
        </w:rPr>
      </w:pPr>
    </w:p>
    <w:p w14:paraId="3ABCF530" w14:textId="3FD732A4" w:rsidR="00560533" w:rsidRPr="00646554"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gegen Ihren Bescheid von </w:t>
      </w:r>
      <w:r w:rsidR="002563C1" w:rsidRPr="0090650E">
        <w:rPr>
          <w:rFonts w:ascii="Times New Roman" w:hAnsi="Times New Roman" w:cs="Times New Roman"/>
          <w:sz w:val="24"/>
          <w:szCs w:val="24"/>
          <w:highlight w:val="yellow"/>
        </w:rPr>
        <w:t>*</w:t>
      </w:r>
      <w:proofErr w:type="gramStart"/>
      <w:r w:rsidR="002563C1" w:rsidRPr="0090650E">
        <w:rPr>
          <w:rFonts w:ascii="Times New Roman" w:hAnsi="Times New Roman" w:cs="Times New Roman"/>
          <w:sz w:val="24"/>
          <w:szCs w:val="24"/>
          <w:highlight w:val="yellow"/>
        </w:rPr>
        <w:t>*.**.*</w:t>
      </w:r>
      <w:proofErr w:type="gramEnd"/>
      <w:r w:rsidR="002563C1" w:rsidRPr="0090650E">
        <w:rPr>
          <w:rFonts w:ascii="Times New Roman" w:hAnsi="Times New Roman" w:cs="Times New Roman"/>
          <w:sz w:val="24"/>
          <w:szCs w:val="24"/>
          <w:highlight w:val="yellow"/>
        </w:rPr>
        <w:t>***</w:t>
      </w:r>
      <w:r w:rsidRPr="002531AD">
        <w:rPr>
          <w:rFonts w:ascii="Times New Roman" w:hAnsi="Times New Roman" w:cs="Times New Roman"/>
          <w:sz w:val="24"/>
          <w:szCs w:val="24"/>
        </w:rPr>
        <w:t>,</w:t>
      </w:r>
      <w:r w:rsidRPr="00AB4ABD">
        <w:rPr>
          <w:rFonts w:ascii="Times New Roman" w:hAnsi="Times New Roman" w:cs="Times New Roman"/>
          <w:sz w:val="24"/>
          <w:szCs w:val="24"/>
        </w:rPr>
        <w:t xml:space="preserve"> genauer Ihre</w:t>
      </w:r>
      <w:r>
        <w:rPr>
          <w:rFonts w:ascii="Times New Roman" w:hAnsi="Times New Roman" w:cs="Times New Roman"/>
          <w:sz w:val="24"/>
          <w:szCs w:val="24"/>
        </w:rPr>
        <w:t xml:space="preserve"> </w:t>
      </w:r>
      <w:r w:rsidR="0057212E">
        <w:rPr>
          <w:rFonts w:ascii="Times New Roman" w:hAnsi="Times New Roman" w:cs="Times New Roman"/>
          <w:sz w:val="24"/>
          <w:szCs w:val="24"/>
        </w:rPr>
        <w:t>Auffassung</w:t>
      </w:r>
      <w:r>
        <w:rPr>
          <w:rFonts w:ascii="Times New Roman" w:hAnsi="Times New Roman" w:cs="Times New Roman"/>
          <w:sz w:val="24"/>
          <w:szCs w:val="24"/>
        </w:rPr>
        <w:t xml:space="preserve"> meine Monatlichen Bezahlung der „</w:t>
      </w:r>
      <w:r w:rsidRPr="00AB4ABD">
        <w:rPr>
          <w:rFonts w:ascii="Times New Roman" w:hAnsi="Times New Roman" w:cs="Times New Roman"/>
          <w:sz w:val="24"/>
          <w:szCs w:val="24"/>
        </w:rPr>
        <w:t xml:space="preserve">U.S. Department </w:t>
      </w:r>
      <w:proofErr w:type="spellStart"/>
      <w:r w:rsidRPr="00AB4ABD">
        <w:rPr>
          <w:rFonts w:ascii="Times New Roman" w:hAnsi="Times New Roman" w:cs="Times New Roman"/>
          <w:sz w:val="24"/>
          <w:szCs w:val="24"/>
        </w:rPr>
        <w:t>of</w:t>
      </w:r>
      <w:proofErr w:type="spellEnd"/>
      <w:r w:rsidRPr="00AB4ABD">
        <w:rPr>
          <w:rFonts w:ascii="Times New Roman" w:hAnsi="Times New Roman" w:cs="Times New Roman"/>
          <w:sz w:val="24"/>
          <w:szCs w:val="24"/>
        </w:rPr>
        <w:t xml:space="preserve"> </w:t>
      </w:r>
      <w:proofErr w:type="spellStart"/>
      <w:r w:rsidRPr="00AB4ABD">
        <w:rPr>
          <w:rFonts w:ascii="Times New Roman" w:hAnsi="Times New Roman" w:cs="Times New Roman"/>
          <w:sz w:val="24"/>
          <w:szCs w:val="24"/>
        </w:rPr>
        <w:t>Veterans</w:t>
      </w:r>
      <w:proofErr w:type="spellEnd"/>
      <w:r w:rsidRPr="00AB4ABD">
        <w:rPr>
          <w:rFonts w:ascii="Times New Roman" w:hAnsi="Times New Roman" w:cs="Times New Roman"/>
          <w:sz w:val="24"/>
          <w:szCs w:val="24"/>
        </w:rPr>
        <w:t xml:space="preserve"> Affairs</w:t>
      </w:r>
      <w:r>
        <w:rPr>
          <w:rFonts w:ascii="Times New Roman" w:hAnsi="Times New Roman" w:cs="Times New Roman"/>
          <w:sz w:val="24"/>
          <w:szCs w:val="24"/>
        </w:rPr>
        <w:t xml:space="preserve">“ sei als </w:t>
      </w:r>
      <w:r w:rsidR="0057212E" w:rsidRPr="00242C08">
        <w:rPr>
          <w:rFonts w:ascii="Times New Roman" w:hAnsi="Times New Roman" w:cs="Times New Roman"/>
          <w:i/>
          <w:iCs/>
          <w:sz w:val="24"/>
          <w:szCs w:val="24"/>
        </w:rPr>
        <w:t>Versorgungsbezüge</w:t>
      </w:r>
      <w:r>
        <w:rPr>
          <w:rFonts w:ascii="Times New Roman" w:hAnsi="Times New Roman" w:cs="Times New Roman"/>
          <w:sz w:val="24"/>
          <w:szCs w:val="24"/>
        </w:rPr>
        <w:t xml:space="preserve"> </w:t>
      </w:r>
      <w:r w:rsidR="00E855A4">
        <w:rPr>
          <w:rFonts w:ascii="Times New Roman" w:hAnsi="Times New Roman" w:cs="Times New Roman"/>
          <w:sz w:val="24"/>
          <w:szCs w:val="24"/>
        </w:rPr>
        <w:t>und somit als Renten- und Versorgungsbezug zur Beitragsberechnung</w:t>
      </w:r>
      <w:r w:rsidR="0057212E">
        <w:rPr>
          <w:rFonts w:ascii="Times New Roman" w:hAnsi="Times New Roman" w:cs="Times New Roman"/>
          <w:sz w:val="24"/>
          <w:szCs w:val="24"/>
        </w:rPr>
        <w:t xml:space="preserve"> heranzuziehen.</w:t>
      </w:r>
    </w:p>
    <w:p w14:paraId="72419D61" w14:textId="77777777" w:rsidR="00EA5489" w:rsidRPr="00646554" w:rsidRDefault="00EA5489" w:rsidP="00EA5489">
      <w:pPr>
        <w:jc w:val="left"/>
        <w:rPr>
          <w:rFonts w:ascii="Times New Roman" w:hAnsi="Times New Roman" w:cs="Times New Roman"/>
          <w:sz w:val="24"/>
          <w:szCs w:val="24"/>
        </w:rPr>
      </w:pPr>
    </w:p>
    <w:p w14:paraId="3A85ED1F" w14:textId="5F518A14" w:rsidR="005159C7" w:rsidRDefault="00560533" w:rsidP="00EA5489">
      <w:pPr>
        <w:jc w:val="left"/>
        <w:rPr>
          <w:rFonts w:ascii="Times New Roman" w:hAnsi="Times New Roman" w:cs="Times New Roman"/>
          <w:sz w:val="24"/>
          <w:szCs w:val="24"/>
        </w:rPr>
      </w:pPr>
      <w:r w:rsidRPr="00560533">
        <w:rPr>
          <w:rFonts w:ascii="Times New Roman" w:hAnsi="Times New Roman" w:cs="Times New Roman"/>
          <w:sz w:val="24"/>
          <w:szCs w:val="24"/>
        </w:rPr>
        <w:t xml:space="preserve">In </w:t>
      </w:r>
      <w:r>
        <w:rPr>
          <w:rFonts w:ascii="Times New Roman" w:hAnsi="Times New Roman" w:cs="Times New Roman"/>
          <w:sz w:val="24"/>
          <w:szCs w:val="24"/>
        </w:rPr>
        <w:t>I</w:t>
      </w:r>
      <w:r w:rsidRPr="00560533">
        <w:rPr>
          <w:rFonts w:ascii="Times New Roman" w:hAnsi="Times New Roman" w:cs="Times New Roman"/>
          <w:sz w:val="24"/>
          <w:szCs w:val="24"/>
        </w:rPr>
        <w:t>hre</w:t>
      </w:r>
      <w:r w:rsidR="00983F6F">
        <w:rPr>
          <w:rFonts w:ascii="Times New Roman" w:hAnsi="Times New Roman" w:cs="Times New Roman"/>
          <w:sz w:val="24"/>
          <w:szCs w:val="24"/>
        </w:rPr>
        <w:t>n</w:t>
      </w:r>
      <w:r w:rsidRPr="00560533">
        <w:rPr>
          <w:rFonts w:ascii="Times New Roman" w:hAnsi="Times New Roman" w:cs="Times New Roman"/>
          <w:sz w:val="24"/>
          <w:szCs w:val="24"/>
        </w:rPr>
        <w:t xml:space="preserve"> </w:t>
      </w:r>
      <w:r w:rsidR="00983F6F">
        <w:rPr>
          <w:rFonts w:ascii="Times New Roman" w:hAnsi="Times New Roman" w:cs="Times New Roman"/>
          <w:sz w:val="24"/>
          <w:szCs w:val="24"/>
        </w:rPr>
        <w:t>Bescheid</w:t>
      </w:r>
      <w:r w:rsidRPr="00560533">
        <w:rPr>
          <w:rFonts w:ascii="Times New Roman" w:hAnsi="Times New Roman" w:cs="Times New Roman"/>
          <w:sz w:val="24"/>
          <w:szCs w:val="24"/>
        </w:rPr>
        <w:t xml:space="preserve"> v</w:t>
      </w:r>
      <w:r>
        <w:rPr>
          <w:rFonts w:ascii="Times New Roman" w:hAnsi="Times New Roman" w:cs="Times New Roman"/>
          <w:sz w:val="24"/>
          <w:szCs w:val="24"/>
        </w:rPr>
        <w:t xml:space="preserve">on </w:t>
      </w:r>
      <w:r w:rsidR="002563C1" w:rsidRPr="00050783">
        <w:rPr>
          <w:rFonts w:ascii="Times New Roman" w:hAnsi="Times New Roman" w:cs="Times New Roman"/>
          <w:b/>
          <w:bCs/>
          <w:sz w:val="24"/>
          <w:szCs w:val="24"/>
          <w:highlight w:val="yellow"/>
        </w:rPr>
        <w:t>*</w:t>
      </w:r>
      <w:proofErr w:type="gramStart"/>
      <w:r w:rsidR="002563C1" w:rsidRPr="00050783">
        <w:rPr>
          <w:rFonts w:ascii="Times New Roman" w:hAnsi="Times New Roman" w:cs="Times New Roman"/>
          <w:b/>
          <w:bCs/>
          <w:sz w:val="24"/>
          <w:szCs w:val="24"/>
          <w:highlight w:val="yellow"/>
        </w:rPr>
        <w:t>*.**.*</w:t>
      </w:r>
      <w:proofErr w:type="gramEnd"/>
      <w:r w:rsidR="002563C1" w:rsidRPr="00050783">
        <w:rPr>
          <w:rFonts w:ascii="Times New Roman" w:hAnsi="Times New Roman" w:cs="Times New Roman"/>
          <w:b/>
          <w:bCs/>
          <w:sz w:val="24"/>
          <w:szCs w:val="24"/>
          <w:highlight w:val="yellow"/>
        </w:rPr>
        <w:t>***</w:t>
      </w:r>
      <w:r>
        <w:rPr>
          <w:rFonts w:ascii="Times New Roman" w:hAnsi="Times New Roman" w:cs="Times New Roman"/>
          <w:sz w:val="24"/>
          <w:szCs w:val="24"/>
        </w:rPr>
        <w:t xml:space="preserve"> </w:t>
      </w:r>
      <w:r w:rsidR="0057212E">
        <w:rPr>
          <w:rFonts w:ascii="Times New Roman" w:hAnsi="Times New Roman" w:cs="Times New Roman"/>
          <w:sz w:val="24"/>
          <w:szCs w:val="24"/>
        </w:rPr>
        <w:t>zitieren</w:t>
      </w:r>
      <w:r>
        <w:rPr>
          <w:rFonts w:ascii="Times New Roman" w:hAnsi="Times New Roman" w:cs="Times New Roman"/>
          <w:sz w:val="24"/>
          <w:szCs w:val="24"/>
        </w:rPr>
        <w:t xml:space="preserve"> </w:t>
      </w:r>
      <w:r w:rsidR="005A6A6D">
        <w:rPr>
          <w:rFonts w:ascii="Times New Roman" w:hAnsi="Times New Roman" w:cs="Times New Roman"/>
          <w:sz w:val="24"/>
          <w:szCs w:val="24"/>
        </w:rPr>
        <w:t xml:space="preserve">Sie </w:t>
      </w:r>
      <w:r>
        <w:rPr>
          <w:rFonts w:ascii="Times New Roman" w:hAnsi="Times New Roman" w:cs="Times New Roman"/>
          <w:sz w:val="24"/>
          <w:szCs w:val="24"/>
        </w:rPr>
        <w:t xml:space="preserve">die </w:t>
      </w:r>
      <w:r w:rsidR="0057212E">
        <w:rPr>
          <w:rFonts w:ascii="Times New Roman" w:hAnsi="Times New Roman" w:cs="Times New Roman"/>
          <w:sz w:val="24"/>
          <w:szCs w:val="24"/>
        </w:rPr>
        <w:t>Bezahlungen</w:t>
      </w:r>
      <w:r>
        <w:rPr>
          <w:rFonts w:ascii="Times New Roman" w:hAnsi="Times New Roman" w:cs="Times New Roman"/>
          <w:sz w:val="24"/>
          <w:szCs w:val="24"/>
        </w:rPr>
        <w:t xml:space="preserve"> von </w:t>
      </w:r>
      <w:r w:rsidRPr="00560533">
        <w:rPr>
          <w:rFonts w:ascii="Times New Roman" w:hAnsi="Times New Roman" w:cs="Times New Roman"/>
          <w:sz w:val="24"/>
          <w:szCs w:val="24"/>
        </w:rPr>
        <w:t xml:space="preserve">US- Ministerium für Veteranenangelegenheiten (auf Englisch „U.S. Department </w:t>
      </w:r>
      <w:proofErr w:type="spellStart"/>
      <w:r w:rsidRPr="00560533">
        <w:rPr>
          <w:rFonts w:ascii="Times New Roman" w:hAnsi="Times New Roman" w:cs="Times New Roman"/>
          <w:sz w:val="24"/>
          <w:szCs w:val="24"/>
        </w:rPr>
        <w:t>of</w:t>
      </w:r>
      <w:proofErr w:type="spellEnd"/>
      <w:r w:rsidRPr="00560533">
        <w:rPr>
          <w:rFonts w:ascii="Times New Roman" w:hAnsi="Times New Roman" w:cs="Times New Roman"/>
          <w:sz w:val="24"/>
          <w:szCs w:val="24"/>
        </w:rPr>
        <w:t xml:space="preserve"> </w:t>
      </w:r>
      <w:proofErr w:type="spellStart"/>
      <w:r w:rsidRPr="00560533">
        <w:rPr>
          <w:rFonts w:ascii="Times New Roman" w:hAnsi="Times New Roman" w:cs="Times New Roman"/>
          <w:sz w:val="24"/>
          <w:szCs w:val="24"/>
        </w:rPr>
        <w:t>Veterans</w:t>
      </w:r>
      <w:proofErr w:type="spellEnd"/>
      <w:r w:rsidRPr="00560533">
        <w:rPr>
          <w:rFonts w:ascii="Times New Roman" w:hAnsi="Times New Roman" w:cs="Times New Roman"/>
          <w:sz w:val="24"/>
          <w:szCs w:val="24"/>
        </w:rPr>
        <w:t xml:space="preserve"> Affairs“ Abk. „VA“)</w:t>
      </w:r>
      <w:r>
        <w:rPr>
          <w:rFonts w:ascii="Times New Roman" w:hAnsi="Times New Roman" w:cs="Times New Roman"/>
          <w:sz w:val="24"/>
          <w:szCs w:val="24"/>
        </w:rPr>
        <w:t xml:space="preserve"> als „Veteranen Versorgung“ und „Veteranenrente.“</w:t>
      </w:r>
      <w:r w:rsidR="0057212E">
        <w:rPr>
          <w:rFonts w:ascii="Times New Roman" w:hAnsi="Times New Roman" w:cs="Times New Roman"/>
          <w:sz w:val="24"/>
          <w:szCs w:val="24"/>
        </w:rPr>
        <w:t xml:space="preserve"> Dies ist schlicht falsch!</w:t>
      </w:r>
    </w:p>
    <w:p w14:paraId="48821A4A" w14:textId="423759BB" w:rsidR="0057212E" w:rsidRDefault="0057212E" w:rsidP="00EA5489">
      <w:pPr>
        <w:jc w:val="left"/>
        <w:rPr>
          <w:rFonts w:ascii="Times New Roman" w:hAnsi="Times New Roman" w:cs="Times New Roman"/>
          <w:sz w:val="24"/>
          <w:szCs w:val="24"/>
        </w:rPr>
      </w:pPr>
    </w:p>
    <w:p w14:paraId="6BF0FB96" w14:textId="77777777" w:rsidR="0057212E" w:rsidRPr="0057212E" w:rsidRDefault="0057212E" w:rsidP="0057212E">
      <w:pPr>
        <w:jc w:val="left"/>
        <w:rPr>
          <w:rFonts w:ascii="Times New Roman" w:hAnsi="Times New Roman" w:cs="Times New Roman"/>
          <w:sz w:val="24"/>
          <w:szCs w:val="24"/>
          <w:u w:val="single"/>
        </w:rPr>
      </w:pPr>
      <w:r w:rsidRPr="0057212E">
        <w:rPr>
          <w:rFonts w:ascii="Times New Roman" w:hAnsi="Times New Roman" w:cs="Times New Roman"/>
          <w:sz w:val="24"/>
          <w:szCs w:val="24"/>
          <w:u w:val="single"/>
        </w:rPr>
        <w:t xml:space="preserve">Kurzes Zitat über das „US- Ministerium für Veteranenangelegenheiten“ </w:t>
      </w:r>
    </w:p>
    <w:p w14:paraId="6BFE3024" w14:textId="77777777" w:rsidR="00C4035D"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Das US- Ministerium für Veteranenangelegenheiten (auf Englisch „U.S. Department </w:t>
      </w:r>
      <w:proofErr w:type="spellStart"/>
      <w:r w:rsidRPr="0057212E">
        <w:rPr>
          <w:rFonts w:ascii="Times New Roman" w:hAnsi="Times New Roman" w:cs="Times New Roman"/>
          <w:sz w:val="24"/>
          <w:szCs w:val="24"/>
        </w:rPr>
        <w:t>of</w:t>
      </w:r>
      <w:proofErr w:type="spellEnd"/>
      <w:r w:rsidRPr="0057212E">
        <w:rPr>
          <w:rFonts w:ascii="Times New Roman" w:hAnsi="Times New Roman" w:cs="Times New Roman"/>
          <w:sz w:val="24"/>
          <w:szCs w:val="24"/>
        </w:rPr>
        <w:t xml:space="preserve">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Affairs“ Abk. „VA“) ist eine Bundesbehörde mit der Aufgabe Ansprüche und Leistungen an Veteranen und </w:t>
      </w:r>
      <w:r w:rsidRPr="00C06346">
        <w:rPr>
          <w:rFonts w:ascii="Times New Roman" w:hAnsi="Times New Roman" w:cs="Times New Roman"/>
          <w:b/>
          <w:bCs/>
          <w:sz w:val="24"/>
          <w:szCs w:val="24"/>
        </w:rPr>
        <w:t>Ihre Hinterbliebenen</w:t>
      </w:r>
      <w:r w:rsidRPr="0057212E">
        <w:rPr>
          <w:rFonts w:ascii="Times New Roman" w:hAnsi="Times New Roman" w:cs="Times New Roman"/>
          <w:sz w:val="24"/>
          <w:szCs w:val="24"/>
        </w:rPr>
        <w:t xml:space="preserve"> zu zahlen. Es ist die zweitgrößte Behörde in der </w:t>
      </w:r>
      <w:r w:rsidR="00D234FE" w:rsidRPr="0057212E">
        <w:rPr>
          <w:rFonts w:ascii="Times New Roman" w:hAnsi="Times New Roman" w:cs="Times New Roman"/>
          <w:sz w:val="24"/>
          <w:szCs w:val="24"/>
        </w:rPr>
        <w:t>US-Regierung</w:t>
      </w:r>
      <w:r w:rsidRPr="0057212E">
        <w:rPr>
          <w:rFonts w:ascii="Times New Roman" w:hAnsi="Times New Roman" w:cs="Times New Roman"/>
          <w:sz w:val="24"/>
          <w:szCs w:val="24"/>
        </w:rPr>
        <w:t xml:space="preserve"> mit über 400.000 Angestellten. Sie wurde am 21 Juli 1930 gegründet mit Hauptsitzt in Washington DC. Das US- Ministerium für Veteranenangelegenheiten ist in 3 Hauptverwaltungen unterteilt, 1) Veteranen Leistungsverwaltung,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Benefits </w:t>
      </w:r>
      <w:r w:rsidR="00564DF7" w:rsidRPr="0057212E">
        <w:rPr>
          <w:rFonts w:ascii="Times New Roman" w:hAnsi="Times New Roman" w:cs="Times New Roman"/>
          <w:sz w:val="24"/>
          <w:szCs w:val="24"/>
        </w:rPr>
        <w:t>Adminis</w:t>
      </w:r>
      <w:r w:rsidR="00564DF7">
        <w:rPr>
          <w:rFonts w:ascii="Times New Roman" w:hAnsi="Times New Roman" w:cs="Times New Roman"/>
          <w:sz w:val="24"/>
          <w:szCs w:val="24"/>
        </w:rPr>
        <w:t>tr</w:t>
      </w:r>
      <w:r w:rsidR="00564DF7" w:rsidRPr="0057212E">
        <w:rPr>
          <w:rFonts w:ascii="Times New Roman" w:hAnsi="Times New Roman" w:cs="Times New Roman"/>
          <w:sz w:val="24"/>
          <w:szCs w:val="24"/>
        </w:rPr>
        <w:t>ation</w:t>
      </w:r>
      <w:r w:rsidRPr="0057212E">
        <w:rPr>
          <w:rFonts w:ascii="Times New Roman" w:hAnsi="Times New Roman" w:cs="Times New Roman"/>
          <w:sz w:val="24"/>
          <w:szCs w:val="24"/>
        </w:rPr>
        <w:t xml:space="preserve">“ </w:t>
      </w:r>
      <w:r w:rsidR="00822B6C" w:rsidRPr="0057212E">
        <w:rPr>
          <w:rFonts w:ascii="Times New Roman" w:hAnsi="Times New Roman" w:cs="Times New Roman"/>
          <w:sz w:val="24"/>
          <w:szCs w:val="24"/>
        </w:rPr>
        <w:t>Abk.</w:t>
      </w:r>
      <w:r w:rsidRPr="0057212E">
        <w:rPr>
          <w:rFonts w:ascii="Times New Roman" w:hAnsi="Times New Roman" w:cs="Times New Roman"/>
          <w:sz w:val="24"/>
          <w:szCs w:val="24"/>
        </w:rPr>
        <w:t xml:space="preserve"> </w:t>
      </w:r>
      <w:r w:rsidR="00822B6C">
        <w:rPr>
          <w:rFonts w:ascii="Times New Roman" w:hAnsi="Times New Roman" w:cs="Times New Roman"/>
          <w:sz w:val="24"/>
          <w:szCs w:val="24"/>
        </w:rPr>
        <w:t>„</w:t>
      </w:r>
      <w:r w:rsidRPr="0057212E">
        <w:rPr>
          <w:rFonts w:ascii="Times New Roman" w:hAnsi="Times New Roman" w:cs="Times New Roman"/>
          <w:sz w:val="24"/>
          <w:szCs w:val="24"/>
        </w:rPr>
        <w:t xml:space="preserve">VBA“) -untergeteilt in 57 </w:t>
      </w:r>
      <w:r w:rsidR="00822B6C" w:rsidRPr="0057212E">
        <w:rPr>
          <w:rFonts w:ascii="Times New Roman" w:hAnsi="Times New Roman" w:cs="Times New Roman"/>
          <w:sz w:val="24"/>
          <w:szCs w:val="24"/>
        </w:rPr>
        <w:t>Bezirksdirektionen</w:t>
      </w:r>
      <w:r w:rsidRPr="0057212E">
        <w:rPr>
          <w:rFonts w:ascii="Times New Roman" w:hAnsi="Times New Roman" w:cs="Times New Roman"/>
          <w:sz w:val="24"/>
          <w:szCs w:val="24"/>
        </w:rPr>
        <w:t>- 2)</w:t>
      </w:r>
      <w:r w:rsidR="00673C3C">
        <w:rPr>
          <w:rFonts w:ascii="Times New Roman" w:hAnsi="Times New Roman" w:cs="Times New Roman"/>
          <w:sz w:val="24"/>
          <w:szCs w:val="24"/>
        </w:rPr>
        <w:t xml:space="preserve"> </w:t>
      </w:r>
      <w:r w:rsidRPr="0057212E">
        <w:rPr>
          <w:rFonts w:ascii="Times New Roman" w:hAnsi="Times New Roman" w:cs="Times New Roman"/>
          <w:sz w:val="24"/>
          <w:szCs w:val="24"/>
        </w:rPr>
        <w:t>Veteranen Gesundheitsverwaltung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Health Administ</w:t>
      </w:r>
      <w:r w:rsidR="00D234FE">
        <w:rPr>
          <w:rFonts w:ascii="Times New Roman" w:hAnsi="Times New Roman" w:cs="Times New Roman"/>
          <w:sz w:val="24"/>
          <w:szCs w:val="24"/>
        </w:rPr>
        <w:t>ra</w:t>
      </w:r>
      <w:r w:rsidRPr="0057212E">
        <w:rPr>
          <w:rFonts w:ascii="Times New Roman" w:hAnsi="Times New Roman" w:cs="Times New Roman"/>
          <w:sz w:val="24"/>
          <w:szCs w:val="24"/>
        </w:rPr>
        <w:t xml:space="preserve">tion“ </w:t>
      </w:r>
      <w:r w:rsidR="00822B6C" w:rsidRPr="0057212E">
        <w:rPr>
          <w:rFonts w:ascii="Times New Roman" w:hAnsi="Times New Roman" w:cs="Times New Roman"/>
          <w:sz w:val="24"/>
          <w:szCs w:val="24"/>
        </w:rPr>
        <w:t>Abk.</w:t>
      </w:r>
      <w:r w:rsidRPr="0057212E">
        <w:rPr>
          <w:rFonts w:ascii="Times New Roman" w:hAnsi="Times New Roman" w:cs="Times New Roman"/>
          <w:sz w:val="24"/>
          <w:szCs w:val="24"/>
        </w:rPr>
        <w:t xml:space="preserve"> „VHA“ und 3) Nationale Friedhofsverwaltung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„National </w:t>
      </w:r>
      <w:r w:rsidR="00C13067" w:rsidRPr="0057212E">
        <w:rPr>
          <w:rFonts w:ascii="Times New Roman" w:hAnsi="Times New Roman" w:cs="Times New Roman"/>
          <w:sz w:val="24"/>
          <w:szCs w:val="24"/>
        </w:rPr>
        <w:t>Cemetery</w:t>
      </w:r>
      <w:r w:rsidRPr="0057212E">
        <w:rPr>
          <w:rFonts w:ascii="Times New Roman" w:hAnsi="Times New Roman" w:cs="Times New Roman"/>
          <w:sz w:val="24"/>
          <w:szCs w:val="24"/>
        </w:rPr>
        <w:t xml:space="preserve"> Administration“). </w:t>
      </w:r>
    </w:p>
    <w:p w14:paraId="1F35E019" w14:textId="71854553" w:rsidR="000475FC"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Die Veteranen Leistungsverwaltung des US- Ministeriums für Veteranenangelegenheiten ist mit der Leistungszahlung wie z.B. </w:t>
      </w:r>
      <w:r w:rsidRPr="00C4035D">
        <w:rPr>
          <w:rFonts w:ascii="Times New Roman" w:hAnsi="Times New Roman" w:cs="Times New Roman"/>
          <w:i/>
          <w:iCs/>
          <w:sz w:val="24"/>
          <w:szCs w:val="24"/>
        </w:rPr>
        <w:t>Beeinträchtigungsentschädigungen</w:t>
      </w:r>
      <w:r w:rsidRPr="0057212E">
        <w:rPr>
          <w:rFonts w:ascii="Times New Roman" w:hAnsi="Times New Roman" w:cs="Times New Roman"/>
          <w:sz w:val="24"/>
          <w:szCs w:val="24"/>
        </w:rPr>
        <w:t xml:space="preserve">, Pensionen (einkommen Aufstockung für Veteranen, die </w:t>
      </w:r>
      <w:r w:rsidR="002531AD" w:rsidRPr="0057212E">
        <w:rPr>
          <w:rFonts w:ascii="Times New Roman" w:hAnsi="Times New Roman" w:cs="Times New Roman"/>
          <w:sz w:val="24"/>
          <w:szCs w:val="24"/>
        </w:rPr>
        <w:t>während einer Kriegszeit</w:t>
      </w:r>
      <w:r w:rsidRPr="0057212E">
        <w:rPr>
          <w:rFonts w:ascii="Times New Roman" w:hAnsi="Times New Roman" w:cs="Times New Roman"/>
          <w:sz w:val="24"/>
          <w:szCs w:val="24"/>
        </w:rPr>
        <w:t xml:space="preserve"> gedient haben und deren Einkommen unter der Armutsgrenze liegt) und Hinterbliebenenrente, Umschulung und beruflicher wiedereinstieg, und Lebensversicherung beauftragt. Die Veteranen Gesundheitsverwaltung kümmert sich um die Gesundheitliche Versorgung der Veteranen und die Nationale Friedhofsverwaltung ist mit der Beerdigung von Veteranen und der Pflege von fast 150 nationalen Friedhöfen, auf denen Veteranen beerdigt sind, beauftragt.</w:t>
      </w:r>
      <w:r w:rsidR="00A511ED">
        <w:rPr>
          <w:rFonts w:ascii="Times New Roman" w:hAnsi="Times New Roman" w:cs="Times New Roman"/>
          <w:sz w:val="24"/>
          <w:szCs w:val="24"/>
        </w:rPr>
        <w:t xml:space="preserve"> </w:t>
      </w:r>
    </w:p>
    <w:p w14:paraId="7956BFDD" w14:textId="77777777" w:rsidR="00A511ED" w:rsidRDefault="00A511ED" w:rsidP="0057212E">
      <w:pPr>
        <w:jc w:val="left"/>
        <w:rPr>
          <w:rFonts w:ascii="Times New Roman" w:hAnsi="Times New Roman" w:cs="Times New Roman"/>
          <w:sz w:val="24"/>
          <w:szCs w:val="24"/>
        </w:rPr>
      </w:pPr>
    </w:p>
    <w:p w14:paraId="796FCEFF" w14:textId="7CEF568C" w:rsidR="00A511ED" w:rsidRDefault="00A511ED" w:rsidP="00A511ED">
      <w:pPr>
        <w:rPr>
          <w:rFonts w:ascii="Times New Roman" w:hAnsi="Times New Roman" w:cs="Times New Roman"/>
          <w:sz w:val="24"/>
          <w:szCs w:val="24"/>
        </w:rPr>
      </w:pPr>
      <w:r>
        <w:rPr>
          <w:rFonts w:ascii="Times New Roman" w:hAnsi="Times New Roman" w:cs="Times New Roman"/>
          <w:sz w:val="24"/>
          <w:szCs w:val="24"/>
        </w:rPr>
        <w:t>-1-</w:t>
      </w:r>
    </w:p>
    <w:p w14:paraId="412B1F67" w14:textId="59B2CAA3" w:rsidR="00A511ED" w:rsidRDefault="00A511ED" w:rsidP="00A511ED">
      <w:pPr>
        <w:rPr>
          <w:rFonts w:ascii="Times New Roman" w:hAnsi="Times New Roman" w:cs="Times New Roman"/>
          <w:sz w:val="24"/>
          <w:szCs w:val="24"/>
        </w:rPr>
      </w:pPr>
      <w:r>
        <w:rPr>
          <w:rFonts w:ascii="Times New Roman" w:hAnsi="Times New Roman" w:cs="Times New Roman"/>
          <w:sz w:val="24"/>
          <w:szCs w:val="24"/>
        </w:rPr>
        <w:lastRenderedPageBreak/>
        <w:t>-2-</w:t>
      </w:r>
    </w:p>
    <w:p w14:paraId="483C79CC" w14:textId="77777777" w:rsidR="00A511ED" w:rsidRDefault="00A511ED" w:rsidP="0057212E">
      <w:pPr>
        <w:jc w:val="left"/>
        <w:rPr>
          <w:rFonts w:ascii="Times New Roman" w:hAnsi="Times New Roman" w:cs="Times New Roman"/>
          <w:sz w:val="24"/>
          <w:szCs w:val="24"/>
        </w:rPr>
      </w:pPr>
    </w:p>
    <w:p w14:paraId="0E41CC1E" w14:textId="77777777" w:rsidR="00A511ED" w:rsidRDefault="00A511ED" w:rsidP="0057212E">
      <w:pPr>
        <w:jc w:val="left"/>
        <w:rPr>
          <w:rFonts w:ascii="Times New Roman" w:hAnsi="Times New Roman" w:cs="Times New Roman"/>
          <w:sz w:val="24"/>
          <w:szCs w:val="24"/>
        </w:rPr>
      </w:pPr>
    </w:p>
    <w:p w14:paraId="669D9A49" w14:textId="3928D92C" w:rsidR="00940249" w:rsidRDefault="000475FC" w:rsidP="0057212E">
      <w:pPr>
        <w:jc w:val="left"/>
        <w:rPr>
          <w:rFonts w:ascii="Times New Roman" w:hAnsi="Times New Roman" w:cs="Times New Roman"/>
          <w:sz w:val="24"/>
          <w:szCs w:val="24"/>
        </w:rPr>
      </w:pPr>
      <w:r w:rsidRPr="000475FC">
        <w:rPr>
          <w:rFonts w:ascii="Times New Roman" w:hAnsi="Times New Roman" w:cs="Times New Roman"/>
          <w:sz w:val="24"/>
          <w:szCs w:val="24"/>
        </w:rPr>
        <w:t xml:space="preserve">Die Veteranen </w:t>
      </w:r>
      <w:r w:rsidR="000E4F9B" w:rsidRPr="000E4F9B">
        <w:rPr>
          <w:rFonts w:ascii="Times New Roman" w:hAnsi="Times New Roman" w:cs="Times New Roman"/>
          <w:sz w:val="24"/>
          <w:szCs w:val="24"/>
        </w:rPr>
        <w:t xml:space="preserve">Leistungsverwaltung des US- Ministerium für Veteranenangelegenheiten, zahlt eine </w:t>
      </w:r>
      <w:r w:rsidR="000E4F9B" w:rsidRPr="00C4035D">
        <w:rPr>
          <w:rFonts w:ascii="Times New Roman" w:hAnsi="Times New Roman" w:cs="Times New Roman"/>
          <w:i/>
          <w:iCs/>
          <w:sz w:val="24"/>
          <w:szCs w:val="24"/>
        </w:rPr>
        <w:t>Beeinträchtigungsentschädigung</w:t>
      </w:r>
      <w:r w:rsidR="000E4F9B" w:rsidRPr="000E4F9B">
        <w:rPr>
          <w:rFonts w:ascii="Times New Roman" w:hAnsi="Times New Roman" w:cs="Times New Roman"/>
          <w:sz w:val="24"/>
          <w:szCs w:val="24"/>
        </w:rPr>
        <w:t xml:space="preserve"> </w:t>
      </w:r>
      <w:r>
        <w:rPr>
          <w:rFonts w:ascii="Times New Roman" w:hAnsi="Times New Roman" w:cs="Times New Roman"/>
          <w:sz w:val="24"/>
          <w:szCs w:val="24"/>
        </w:rPr>
        <w:t xml:space="preserve">(genannt als „Disability </w:t>
      </w:r>
      <w:proofErr w:type="spellStart"/>
      <w:r>
        <w:rPr>
          <w:rFonts w:ascii="Times New Roman" w:hAnsi="Times New Roman" w:cs="Times New Roman"/>
          <w:sz w:val="24"/>
          <w:szCs w:val="24"/>
        </w:rPr>
        <w:t>Compensation</w:t>
      </w:r>
      <w:proofErr w:type="spellEnd"/>
      <w:r>
        <w:rPr>
          <w:rFonts w:ascii="Times New Roman" w:hAnsi="Times New Roman" w:cs="Times New Roman"/>
          <w:sz w:val="24"/>
          <w:szCs w:val="24"/>
        </w:rPr>
        <w:t xml:space="preserve">“) </w:t>
      </w:r>
      <w:r w:rsidR="000E4F9B" w:rsidRPr="000E4F9B">
        <w:rPr>
          <w:rFonts w:ascii="Times New Roman" w:hAnsi="Times New Roman" w:cs="Times New Roman"/>
          <w:sz w:val="24"/>
          <w:szCs w:val="24"/>
        </w:rPr>
        <w:t>an Veteranen, wenn die Beeinträchtigung oder</w:t>
      </w:r>
      <w:r w:rsidR="00A511ED">
        <w:rPr>
          <w:rFonts w:ascii="Times New Roman" w:hAnsi="Times New Roman" w:cs="Times New Roman"/>
          <w:sz w:val="24"/>
          <w:szCs w:val="24"/>
        </w:rPr>
        <w:t xml:space="preserve"> </w:t>
      </w:r>
      <w:r w:rsidR="00A511ED" w:rsidRPr="00A511ED">
        <w:rPr>
          <w:rFonts w:ascii="Times New Roman" w:hAnsi="Times New Roman" w:cs="Times New Roman"/>
          <w:sz w:val="24"/>
          <w:szCs w:val="24"/>
        </w:rPr>
        <w:t>chronischen</w:t>
      </w:r>
      <w:r>
        <w:rPr>
          <w:rFonts w:ascii="Times New Roman" w:hAnsi="Times New Roman" w:cs="Times New Roman"/>
          <w:sz w:val="24"/>
          <w:szCs w:val="24"/>
        </w:rPr>
        <w:t xml:space="preserve"> </w:t>
      </w:r>
      <w:r w:rsidR="00644996" w:rsidRPr="00644996">
        <w:rPr>
          <w:rFonts w:ascii="Times New Roman" w:hAnsi="Times New Roman" w:cs="Times New Roman"/>
          <w:sz w:val="24"/>
          <w:szCs w:val="24"/>
        </w:rPr>
        <w:t>Krankheiten medizinisch nachweislich während des aktiven Militärdienstes bei den Streitkräften der Vereinigten Staaten von Amerika verursacht wurde, oder bereits zum Zeitpunkt des aktiven Militärdienstes auftrat (nach US-Recht -38 C.F.R. §3.4). Wenn nachgewiesen ist, dass die Beeinträchtigung oder Krankheit des Veteranen Dienstbezogen ist, wird die Veteranen Leistungsverwaltung des US- Ministeriums für Veteranenangelegenheiten den Beeinträchtigungsgrad in Prozente von 10% bis 100% -</w:t>
      </w:r>
      <w:r w:rsidR="00644996" w:rsidRPr="00644996">
        <w:rPr>
          <w:rFonts w:ascii="Times New Roman" w:hAnsi="Times New Roman" w:cs="Times New Roman"/>
          <w:i/>
          <w:iCs/>
          <w:sz w:val="24"/>
          <w:szCs w:val="24"/>
        </w:rPr>
        <w:t>basierend auf die aktuellen Symptome der Beeinträchtigung oder Krankheit- bewerten</w:t>
      </w:r>
      <w:r w:rsidR="00644996" w:rsidRPr="00644996">
        <w:rPr>
          <w:rFonts w:ascii="Times New Roman" w:hAnsi="Times New Roman" w:cs="Times New Roman"/>
          <w:sz w:val="24"/>
          <w:szCs w:val="24"/>
        </w:rPr>
        <w:t xml:space="preserve"> (nach US-Recht -38 C.F.R. Part 4 §§ 4.40-4.150), genau wie das Deutsche Versorgungsamt bei Behinderten oder beim deutschen Soldaten über das </w:t>
      </w:r>
      <w:r w:rsidR="00D4734B">
        <w:rPr>
          <w:rFonts w:ascii="Times New Roman" w:hAnsi="Times New Roman" w:cs="Times New Roman"/>
          <w:sz w:val="24"/>
          <w:szCs w:val="24"/>
        </w:rPr>
        <w:t xml:space="preserve">damalige </w:t>
      </w:r>
      <w:r w:rsidR="00644996" w:rsidRPr="00644996">
        <w:rPr>
          <w:rFonts w:ascii="Times New Roman" w:hAnsi="Times New Roman" w:cs="Times New Roman"/>
          <w:sz w:val="24"/>
          <w:szCs w:val="24"/>
        </w:rPr>
        <w:t xml:space="preserve">Soldatenversorgungsgesetz (SVG) </w:t>
      </w:r>
      <w:proofErr w:type="spellStart"/>
      <w:r w:rsidR="0025695E" w:rsidRPr="0025695E">
        <w:rPr>
          <w:rFonts w:ascii="Times New Roman" w:hAnsi="Times New Roman" w:cs="Times New Roman"/>
          <w:sz w:val="24"/>
          <w:szCs w:val="24"/>
        </w:rPr>
        <w:t>i.V.m</w:t>
      </w:r>
      <w:proofErr w:type="spellEnd"/>
      <w:r w:rsidR="0025695E" w:rsidRPr="0025695E">
        <w:rPr>
          <w:rFonts w:ascii="Times New Roman" w:hAnsi="Times New Roman" w:cs="Times New Roman"/>
          <w:sz w:val="24"/>
          <w:szCs w:val="24"/>
        </w:rPr>
        <w:t>. das</w:t>
      </w:r>
      <w:r>
        <w:rPr>
          <w:rFonts w:ascii="Times New Roman" w:hAnsi="Times New Roman" w:cs="Times New Roman"/>
          <w:sz w:val="24"/>
          <w:szCs w:val="24"/>
        </w:rPr>
        <w:t xml:space="preserve"> </w:t>
      </w:r>
      <w:r w:rsidR="0025695E" w:rsidRPr="0025695E">
        <w:rPr>
          <w:rFonts w:ascii="Times New Roman" w:hAnsi="Times New Roman" w:cs="Times New Roman"/>
          <w:sz w:val="24"/>
          <w:szCs w:val="24"/>
        </w:rPr>
        <w:t>Bundesversorgungsgesetz (BVG)</w:t>
      </w:r>
      <w:r w:rsidR="000C6531">
        <w:rPr>
          <w:rFonts w:ascii="Times New Roman" w:hAnsi="Times New Roman" w:cs="Times New Roman"/>
          <w:sz w:val="24"/>
          <w:szCs w:val="24"/>
        </w:rPr>
        <w:t xml:space="preserve"> </w:t>
      </w:r>
      <w:r w:rsidR="00644996" w:rsidRPr="00644996">
        <w:rPr>
          <w:rFonts w:ascii="Times New Roman" w:hAnsi="Times New Roman" w:cs="Times New Roman"/>
          <w:sz w:val="24"/>
          <w:szCs w:val="24"/>
        </w:rPr>
        <w:t xml:space="preserve">bzw. das im Jahr 2025 in Kraft tretende </w:t>
      </w:r>
      <w:r w:rsidR="00AB67EA">
        <w:rPr>
          <w:rFonts w:ascii="Times New Roman" w:hAnsi="Times New Roman" w:cs="Times New Roman"/>
          <w:sz w:val="24"/>
          <w:szCs w:val="24"/>
        </w:rPr>
        <w:t xml:space="preserve">neue </w:t>
      </w:r>
      <w:r w:rsidR="00644996" w:rsidRPr="00C06346">
        <w:rPr>
          <w:rFonts w:ascii="Times New Roman" w:hAnsi="Times New Roman" w:cs="Times New Roman"/>
          <w:b/>
          <w:bCs/>
          <w:sz w:val="24"/>
          <w:szCs w:val="24"/>
        </w:rPr>
        <w:t>Soldatenentschädigungsgesetz (SEG)</w:t>
      </w:r>
      <w:r w:rsidR="00644996" w:rsidRPr="00644996">
        <w:rPr>
          <w:rFonts w:ascii="Times New Roman" w:hAnsi="Times New Roman" w:cs="Times New Roman"/>
          <w:sz w:val="24"/>
          <w:szCs w:val="24"/>
        </w:rPr>
        <w:t xml:space="preserve">. Der Unterschied hier ist, dass das </w:t>
      </w:r>
      <w:r w:rsidR="005A6A6D">
        <w:rPr>
          <w:rFonts w:ascii="Times New Roman" w:hAnsi="Times New Roman" w:cs="Times New Roman"/>
          <w:sz w:val="24"/>
          <w:szCs w:val="24"/>
        </w:rPr>
        <w:t xml:space="preserve">US- </w:t>
      </w:r>
      <w:r w:rsidR="00644996" w:rsidRPr="00644996">
        <w:rPr>
          <w:rFonts w:ascii="Times New Roman" w:hAnsi="Times New Roman" w:cs="Times New Roman"/>
          <w:sz w:val="24"/>
          <w:szCs w:val="24"/>
        </w:rPr>
        <w:t xml:space="preserve">Ministerium für Veteranenangelegenheiten monatliche Beeinträchtigungsentschädigungen bereits ab einem Beeinträchtigungsgrad von 10% bezahlt und </w:t>
      </w:r>
      <w:r w:rsidR="00644996" w:rsidRPr="005A6A6D">
        <w:rPr>
          <w:rFonts w:ascii="Times New Roman" w:hAnsi="Times New Roman" w:cs="Times New Roman"/>
          <w:i/>
          <w:iCs/>
          <w:sz w:val="24"/>
          <w:szCs w:val="24"/>
          <w:u w:val="single"/>
        </w:rPr>
        <w:t xml:space="preserve">sind auch unabhängig vom </w:t>
      </w:r>
      <w:proofErr w:type="spellStart"/>
      <w:r w:rsidR="00644996" w:rsidRPr="005A6A6D">
        <w:rPr>
          <w:rFonts w:ascii="Times New Roman" w:hAnsi="Times New Roman" w:cs="Times New Roman"/>
          <w:i/>
          <w:iCs/>
          <w:sz w:val="24"/>
          <w:szCs w:val="24"/>
          <w:u w:val="single"/>
        </w:rPr>
        <w:t>arbeits</w:t>
      </w:r>
      <w:proofErr w:type="spellEnd"/>
      <w:r w:rsidR="00644996" w:rsidRPr="005A6A6D">
        <w:rPr>
          <w:rFonts w:ascii="Times New Roman" w:hAnsi="Times New Roman" w:cs="Times New Roman"/>
          <w:i/>
          <w:iCs/>
          <w:sz w:val="24"/>
          <w:szCs w:val="24"/>
          <w:u w:val="single"/>
        </w:rPr>
        <w:t xml:space="preserve"> -und -Verdienst Verhältnisses der Veteranen</w:t>
      </w:r>
      <w:r w:rsidR="00644996" w:rsidRPr="00644996">
        <w:rPr>
          <w:rFonts w:ascii="Times New Roman" w:hAnsi="Times New Roman" w:cs="Times New Roman"/>
          <w:sz w:val="24"/>
          <w:szCs w:val="24"/>
        </w:rPr>
        <w:t xml:space="preserve"> (wo hingegen das Deutsche Versorgungsamt</w:t>
      </w:r>
      <w:r>
        <w:rPr>
          <w:rFonts w:ascii="Times New Roman" w:hAnsi="Times New Roman" w:cs="Times New Roman"/>
          <w:sz w:val="24"/>
          <w:szCs w:val="24"/>
        </w:rPr>
        <w:t xml:space="preserve"> </w:t>
      </w:r>
      <w:r w:rsidR="000C6531">
        <w:rPr>
          <w:rFonts w:ascii="Times New Roman" w:hAnsi="Times New Roman" w:cs="Times New Roman"/>
          <w:sz w:val="24"/>
          <w:szCs w:val="24"/>
        </w:rPr>
        <w:t xml:space="preserve">oder </w:t>
      </w:r>
      <w:r>
        <w:rPr>
          <w:rFonts w:ascii="Times New Roman" w:hAnsi="Times New Roman" w:cs="Times New Roman"/>
          <w:sz w:val="24"/>
          <w:szCs w:val="24"/>
        </w:rPr>
        <w:t xml:space="preserve">die </w:t>
      </w:r>
      <w:r w:rsidR="00D4734B">
        <w:rPr>
          <w:rFonts w:ascii="Times New Roman" w:hAnsi="Times New Roman" w:cs="Times New Roman"/>
          <w:sz w:val="24"/>
          <w:szCs w:val="24"/>
        </w:rPr>
        <w:t>SEG bzw. die damalige</w:t>
      </w:r>
      <w:r>
        <w:rPr>
          <w:rFonts w:ascii="Times New Roman" w:hAnsi="Times New Roman" w:cs="Times New Roman"/>
          <w:sz w:val="24"/>
          <w:szCs w:val="24"/>
        </w:rPr>
        <w:t xml:space="preserve"> BVG</w:t>
      </w:r>
      <w:r w:rsidR="0072034A">
        <w:rPr>
          <w:rFonts w:ascii="Times New Roman" w:hAnsi="Times New Roman" w:cs="Times New Roman"/>
          <w:sz w:val="24"/>
          <w:szCs w:val="24"/>
        </w:rPr>
        <w:t xml:space="preserve"> </w:t>
      </w:r>
      <w:r w:rsidR="00644996" w:rsidRPr="00644996">
        <w:rPr>
          <w:rFonts w:ascii="Times New Roman" w:hAnsi="Times New Roman" w:cs="Times New Roman"/>
          <w:sz w:val="24"/>
          <w:szCs w:val="24"/>
        </w:rPr>
        <w:t xml:space="preserve">dies </w:t>
      </w:r>
      <w:r w:rsidR="00644996" w:rsidRPr="00771105">
        <w:rPr>
          <w:rFonts w:ascii="Times New Roman" w:hAnsi="Times New Roman" w:cs="Times New Roman"/>
          <w:i/>
          <w:iCs/>
          <w:sz w:val="24"/>
          <w:szCs w:val="24"/>
        </w:rPr>
        <w:t>nicht</w:t>
      </w:r>
      <w:r w:rsidR="00644996" w:rsidRPr="00644996">
        <w:rPr>
          <w:rFonts w:ascii="Times New Roman" w:hAnsi="Times New Roman" w:cs="Times New Roman"/>
          <w:sz w:val="24"/>
          <w:szCs w:val="24"/>
        </w:rPr>
        <w:t xml:space="preserve"> tut).</w:t>
      </w:r>
    </w:p>
    <w:p w14:paraId="3B186E81" w14:textId="77777777" w:rsidR="00C06346" w:rsidRDefault="00C06346" w:rsidP="0057212E">
      <w:pPr>
        <w:jc w:val="left"/>
        <w:rPr>
          <w:rFonts w:ascii="Times New Roman" w:hAnsi="Times New Roman" w:cs="Times New Roman"/>
          <w:sz w:val="24"/>
          <w:szCs w:val="24"/>
        </w:rPr>
      </w:pPr>
    </w:p>
    <w:p w14:paraId="3E757A89" w14:textId="3C08D33B" w:rsidR="00C06346" w:rsidRPr="00C06346" w:rsidRDefault="00C06346" w:rsidP="00C06346">
      <w:pPr>
        <w:ind w:left="708"/>
        <w:jc w:val="left"/>
        <w:rPr>
          <w:rFonts w:ascii="Times New Roman" w:hAnsi="Times New Roman" w:cs="Times New Roman"/>
          <w:b/>
          <w:bCs/>
          <w:sz w:val="24"/>
          <w:szCs w:val="24"/>
        </w:rPr>
      </w:pPr>
      <w:r>
        <w:rPr>
          <w:rFonts w:ascii="Times New Roman" w:hAnsi="Times New Roman" w:cs="Times New Roman"/>
          <w:b/>
          <w:bCs/>
          <w:sz w:val="24"/>
          <w:szCs w:val="24"/>
        </w:rPr>
        <w:t>***</w:t>
      </w:r>
      <w:r w:rsidRPr="00C06346">
        <w:rPr>
          <w:rFonts w:ascii="Times New Roman" w:hAnsi="Times New Roman" w:cs="Times New Roman"/>
          <w:b/>
          <w:bCs/>
          <w:sz w:val="24"/>
          <w:szCs w:val="24"/>
        </w:rPr>
        <w:t xml:space="preserve">Das </w:t>
      </w:r>
      <w:r>
        <w:rPr>
          <w:rFonts w:ascii="Times New Roman" w:hAnsi="Times New Roman" w:cs="Times New Roman"/>
          <w:b/>
          <w:bCs/>
          <w:sz w:val="24"/>
          <w:szCs w:val="24"/>
        </w:rPr>
        <w:t>„</w:t>
      </w:r>
      <w:r w:rsidRPr="00C06346">
        <w:rPr>
          <w:rFonts w:ascii="Times New Roman" w:hAnsi="Times New Roman" w:cs="Times New Roman"/>
          <w:b/>
          <w:bCs/>
          <w:sz w:val="24"/>
          <w:szCs w:val="24"/>
        </w:rPr>
        <w:t xml:space="preserve">Department </w:t>
      </w:r>
      <w:proofErr w:type="spellStart"/>
      <w:r w:rsidRPr="00C06346">
        <w:rPr>
          <w:rFonts w:ascii="Times New Roman" w:hAnsi="Times New Roman" w:cs="Times New Roman"/>
          <w:b/>
          <w:bCs/>
          <w:sz w:val="24"/>
          <w:szCs w:val="24"/>
        </w:rPr>
        <w:t>of</w:t>
      </w:r>
      <w:proofErr w:type="spellEnd"/>
      <w:r w:rsidRPr="00C06346">
        <w:rPr>
          <w:rFonts w:ascii="Times New Roman" w:hAnsi="Times New Roman" w:cs="Times New Roman"/>
          <w:b/>
          <w:bCs/>
          <w:sz w:val="24"/>
          <w:szCs w:val="24"/>
        </w:rPr>
        <w:t xml:space="preserve"> </w:t>
      </w:r>
      <w:proofErr w:type="spellStart"/>
      <w:r w:rsidRPr="00C06346">
        <w:rPr>
          <w:rFonts w:ascii="Times New Roman" w:hAnsi="Times New Roman" w:cs="Times New Roman"/>
          <w:b/>
          <w:bCs/>
          <w:sz w:val="24"/>
          <w:szCs w:val="24"/>
        </w:rPr>
        <w:t>Veterans</w:t>
      </w:r>
      <w:proofErr w:type="spellEnd"/>
      <w:r w:rsidRPr="00C06346">
        <w:rPr>
          <w:rFonts w:ascii="Times New Roman" w:hAnsi="Times New Roman" w:cs="Times New Roman"/>
          <w:b/>
          <w:bCs/>
          <w:sz w:val="24"/>
          <w:szCs w:val="24"/>
        </w:rPr>
        <w:t xml:space="preserve"> Affairs</w:t>
      </w:r>
      <w:r>
        <w:rPr>
          <w:rFonts w:ascii="Times New Roman" w:hAnsi="Times New Roman" w:cs="Times New Roman"/>
          <w:b/>
          <w:bCs/>
          <w:sz w:val="24"/>
          <w:szCs w:val="24"/>
        </w:rPr>
        <w:t>“</w:t>
      </w:r>
      <w:r w:rsidRPr="00C06346">
        <w:rPr>
          <w:rFonts w:ascii="Times New Roman" w:hAnsi="Times New Roman" w:cs="Times New Roman"/>
          <w:b/>
          <w:bCs/>
          <w:sz w:val="24"/>
          <w:szCs w:val="24"/>
        </w:rPr>
        <w:t xml:space="preserve"> zahlt auch </w:t>
      </w:r>
      <w:r>
        <w:rPr>
          <w:rFonts w:ascii="Times New Roman" w:hAnsi="Times New Roman" w:cs="Times New Roman"/>
          <w:b/>
          <w:bCs/>
          <w:sz w:val="24"/>
          <w:szCs w:val="24"/>
        </w:rPr>
        <w:t>„</w:t>
      </w:r>
      <w:proofErr w:type="spellStart"/>
      <w:r w:rsidRPr="00C06346">
        <w:rPr>
          <w:rFonts w:ascii="Times New Roman" w:hAnsi="Times New Roman" w:cs="Times New Roman"/>
          <w:b/>
          <w:bCs/>
          <w:sz w:val="24"/>
          <w:szCs w:val="24"/>
        </w:rPr>
        <w:t>Dependent</w:t>
      </w:r>
      <w:proofErr w:type="spellEnd"/>
      <w:r w:rsidRPr="00C06346">
        <w:rPr>
          <w:rFonts w:ascii="Times New Roman" w:hAnsi="Times New Roman" w:cs="Times New Roman"/>
          <w:b/>
          <w:bCs/>
          <w:sz w:val="24"/>
          <w:szCs w:val="24"/>
        </w:rPr>
        <w:t xml:space="preserve"> </w:t>
      </w:r>
      <w:proofErr w:type="spellStart"/>
      <w:r w:rsidRPr="00C06346">
        <w:rPr>
          <w:rFonts w:ascii="Times New Roman" w:hAnsi="Times New Roman" w:cs="Times New Roman"/>
          <w:b/>
          <w:bCs/>
          <w:sz w:val="24"/>
          <w:szCs w:val="24"/>
        </w:rPr>
        <w:t>Indemnity</w:t>
      </w:r>
      <w:proofErr w:type="spellEnd"/>
      <w:r w:rsidRPr="00C06346">
        <w:rPr>
          <w:rFonts w:ascii="Times New Roman" w:hAnsi="Times New Roman" w:cs="Times New Roman"/>
          <w:b/>
          <w:bCs/>
          <w:sz w:val="24"/>
          <w:szCs w:val="24"/>
        </w:rPr>
        <w:t xml:space="preserve"> </w:t>
      </w:r>
      <w:proofErr w:type="spellStart"/>
      <w:r w:rsidRPr="00C06346">
        <w:rPr>
          <w:rFonts w:ascii="Times New Roman" w:hAnsi="Times New Roman" w:cs="Times New Roman"/>
          <w:b/>
          <w:bCs/>
          <w:sz w:val="24"/>
          <w:szCs w:val="24"/>
        </w:rPr>
        <w:t>Compensation</w:t>
      </w:r>
      <w:proofErr w:type="spellEnd"/>
      <w:r w:rsidRPr="00C06346">
        <w:rPr>
          <w:rFonts w:ascii="Times New Roman" w:hAnsi="Times New Roman" w:cs="Times New Roman"/>
          <w:b/>
          <w:bCs/>
          <w:sz w:val="24"/>
          <w:szCs w:val="24"/>
        </w:rPr>
        <w:t xml:space="preserve"> (DIC)</w:t>
      </w:r>
      <w:r>
        <w:rPr>
          <w:rFonts w:ascii="Times New Roman" w:hAnsi="Times New Roman" w:cs="Times New Roman"/>
          <w:b/>
          <w:bCs/>
          <w:sz w:val="24"/>
          <w:szCs w:val="24"/>
        </w:rPr>
        <w:t>“</w:t>
      </w:r>
      <w:r w:rsidRPr="00C06346">
        <w:rPr>
          <w:rFonts w:ascii="Times New Roman" w:hAnsi="Times New Roman" w:cs="Times New Roman"/>
          <w:b/>
          <w:bCs/>
          <w:sz w:val="24"/>
          <w:szCs w:val="24"/>
        </w:rPr>
        <w:t xml:space="preserve"> (</w:t>
      </w:r>
      <w:bookmarkStart w:id="0" w:name="_Hlk196227954"/>
      <w:r w:rsidRPr="00C06346">
        <w:rPr>
          <w:rFonts w:ascii="Times New Roman" w:hAnsi="Times New Roman" w:cs="Times New Roman"/>
          <w:b/>
          <w:bCs/>
          <w:sz w:val="24"/>
          <w:szCs w:val="24"/>
        </w:rPr>
        <w:t>Entschädigung für Angehörige</w:t>
      </w:r>
      <w:bookmarkEnd w:id="0"/>
      <w:r w:rsidRPr="00C06346">
        <w:rPr>
          <w:rFonts w:ascii="Times New Roman" w:hAnsi="Times New Roman" w:cs="Times New Roman"/>
          <w:b/>
          <w:bCs/>
          <w:sz w:val="24"/>
          <w:szCs w:val="24"/>
        </w:rPr>
        <w:t xml:space="preserve">) an den </w:t>
      </w:r>
      <w:bookmarkStart w:id="1" w:name="_Hlk196227242"/>
      <w:r w:rsidRPr="00C06346">
        <w:rPr>
          <w:rFonts w:ascii="Times New Roman" w:hAnsi="Times New Roman" w:cs="Times New Roman"/>
          <w:b/>
          <w:bCs/>
          <w:sz w:val="24"/>
          <w:szCs w:val="24"/>
        </w:rPr>
        <w:t>überlebenden Ehepartner eines Veteranen, der an einer anerkannte Dienstbezogenen Krankheit oder an einem Ereignis verstorben ist</w:t>
      </w:r>
      <w:bookmarkEnd w:id="1"/>
      <w:r w:rsidRPr="00C06346">
        <w:rPr>
          <w:rFonts w:ascii="Times New Roman" w:hAnsi="Times New Roman" w:cs="Times New Roman"/>
          <w:b/>
          <w:bCs/>
          <w:sz w:val="24"/>
          <w:szCs w:val="24"/>
        </w:rPr>
        <w:t xml:space="preserve">, das eine Folge, der durch die Dienstbezogene Krankheit war. Darüber hinaus wird die </w:t>
      </w:r>
      <w:r w:rsidR="00834405">
        <w:rPr>
          <w:rFonts w:ascii="Times New Roman" w:hAnsi="Times New Roman" w:cs="Times New Roman"/>
          <w:b/>
          <w:bCs/>
          <w:sz w:val="24"/>
          <w:szCs w:val="24"/>
        </w:rPr>
        <w:t>„</w:t>
      </w:r>
      <w:r w:rsidRPr="00C06346">
        <w:rPr>
          <w:rFonts w:ascii="Times New Roman" w:hAnsi="Times New Roman" w:cs="Times New Roman"/>
          <w:b/>
          <w:bCs/>
          <w:sz w:val="24"/>
          <w:szCs w:val="24"/>
        </w:rPr>
        <w:t>DIC</w:t>
      </w:r>
      <w:r w:rsidR="00834405">
        <w:rPr>
          <w:rFonts w:ascii="Times New Roman" w:hAnsi="Times New Roman" w:cs="Times New Roman"/>
          <w:b/>
          <w:bCs/>
          <w:sz w:val="24"/>
          <w:szCs w:val="24"/>
        </w:rPr>
        <w:t>“</w:t>
      </w:r>
      <w:r w:rsidRPr="00C06346">
        <w:rPr>
          <w:rFonts w:ascii="Times New Roman" w:hAnsi="Times New Roman" w:cs="Times New Roman"/>
          <w:b/>
          <w:bCs/>
          <w:sz w:val="24"/>
          <w:szCs w:val="24"/>
        </w:rPr>
        <w:t xml:space="preserve"> auch dann gezahlt, wenn die Dienstbezogene Krankheit des verstorbenen Veteranen zu seinem Tod ‚beigetragen‘ </w:t>
      </w:r>
      <w:proofErr w:type="gramStart"/>
      <w:r w:rsidRPr="00C06346">
        <w:rPr>
          <w:rFonts w:ascii="Times New Roman" w:hAnsi="Times New Roman" w:cs="Times New Roman"/>
          <w:b/>
          <w:bCs/>
          <w:sz w:val="24"/>
          <w:szCs w:val="24"/>
        </w:rPr>
        <w:t>hat.</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p w14:paraId="5E298483" w14:textId="60A899CC" w:rsidR="00644996" w:rsidRDefault="00644996" w:rsidP="0057212E">
      <w:pPr>
        <w:jc w:val="left"/>
        <w:rPr>
          <w:rFonts w:ascii="Times New Roman" w:hAnsi="Times New Roman" w:cs="Times New Roman"/>
          <w:sz w:val="24"/>
          <w:szCs w:val="24"/>
        </w:rPr>
      </w:pPr>
    </w:p>
    <w:p w14:paraId="3F210E49" w14:textId="700B02A6" w:rsidR="009A241F" w:rsidRPr="009A241F" w:rsidRDefault="009A241F" w:rsidP="0057212E">
      <w:pPr>
        <w:jc w:val="left"/>
        <w:rPr>
          <w:rFonts w:ascii="Times New Roman" w:hAnsi="Times New Roman" w:cs="Times New Roman"/>
          <w:sz w:val="24"/>
          <w:szCs w:val="24"/>
          <w:u w:val="single"/>
        </w:rPr>
      </w:pPr>
      <w:r>
        <w:rPr>
          <w:rFonts w:ascii="Times New Roman" w:hAnsi="Times New Roman" w:cs="Times New Roman"/>
          <w:sz w:val="24"/>
          <w:szCs w:val="24"/>
          <w:u w:val="single"/>
        </w:rPr>
        <w:t>Begründung:</w:t>
      </w:r>
    </w:p>
    <w:p w14:paraId="00F27F5F" w14:textId="5960ACEF" w:rsidR="00940249" w:rsidRDefault="00940249" w:rsidP="00940249">
      <w:pPr>
        <w:jc w:val="left"/>
        <w:rPr>
          <w:rFonts w:ascii="Times New Roman" w:hAnsi="Times New Roman" w:cs="Times New Roman"/>
          <w:sz w:val="24"/>
          <w:szCs w:val="24"/>
        </w:rPr>
      </w:pPr>
      <w:r w:rsidRPr="00940249">
        <w:rPr>
          <w:rFonts w:ascii="Times New Roman" w:hAnsi="Times New Roman" w:cs="Times New Roman"/>
          <w:sz w:val="24"/>
          <w:szCs w:val="24"/>
        </w:rPr>
        <w:t xml:space="preserve">Entgegen Ihrer </w:t>
      </w:r>
      <w:r w:rsidR="00145F91" w:rsidRPr="00940249">
        <w:rPr>
          <w:rFonts w:ascii="Times New Roman" w:hAnsi="Times New Roman" w:cs="Times New Roman"/>
          <w:sz w:val="24"/>
          <w:szCs w:val="24"/>
        </w:rPr>
        <w:t>A</w:t>
      </w:r>
      <w:r w:rsidR="00145F91">
        <w:rPr>
          <w:rFonts w:ascii="Times New Roman" w:hAnsi="Times New Roman" w:cs="Times New Roman"/>
          <w:sz w:val="24"/>
          <w:szCs w:val="24"/>
        </w:rPr>
        <w:t>uffassung</w:t>
      </w:r>
      <w:r w:rsidRPr="00940249">
        <w:rPr>
          <w:rFonts w:ascii="Times New Roman" w:hAnsi="Times New Roman" w:cs="Times New Roman"/>
          <w:sz w:val="24"/>
          <w:szCs w:val="24"/>
        </w:rPr>
        <w:t xml:space="preserve"> verfüg</w:t>
      </w:r>
      <w:r>
        <w:rPr>
          <w:rFonts w:ascii="Times New Roman" w:hAnsi="Times New Roman" w:cs="Times New Roman"/>
          <w:sz w:val="24"/>
          <w:szCs w:val="24"/>
        </w:rPr>
        <w:t>e</w:t>
      </w:r>
      <w:r w:rsidRPr="00940249">
        <w:rPr>
          <w:rFonts w:ascii="Times New Roman" w:hAnsi="Times New Roman" w:cs="Times New Roman"/>
          <w:sz w:val="24"/>
          <w:szCs w:val="24"/>
        </w:rPr>
        <w:t xml:space="preserve"> </w:t>
      </w:r>
      <w:r>
        <w:rPr>
          <w:rFonts w:ascii="Times New Roman" w:hAnsi="Times New Roman" w:cs="Times New Roman"/>
          <w:sz w:val="24"/>
          <w:szCs w:val="24"/>
        </w:rPr>
        <w:t>ich</w:t>
      </w:r>
      <w:r w:rsidRPr="00940249">
        <w:rPr>
          <w:rFonts w:ascii="Times New Roman" w:hAnsi="Times New Roman" w:cs="Times New Roman"/>
          <w:sz w:val="24"/>
          <w:szCs w:val="24"/>
        </w:rPr>
        <w:t xml:space="preserve"> über keine beitragspflichtigen </w:t>
      </w:r>
      <w:r w:rsidRPr="00387FA9">
        <w:rPr>
          <w:rFonts w:ascii="Times New Roman" w:hAnsi="Times New Roman" w:cs="Times New Roman"/>
          <w:b/>
          <w:bCs/>
          <w:i/>
          <w:iCs/>
          <w:sz w:val="24"/>
          <w:szCs w:val="24"/>
        </w:rPr>
        <w:t>Versorgungsbezüge</w:t>
      </w:r>
      <w:r w:rsidRPr="00940249">
        <w:rPr>
          <w:rFonts w:ascii="Times New Roman" w:hAnsi="Times New Roman" w:cs="Times New Roman"/>
          <w:sz w:val="24"/>
          <w:szCs w:val="24"/>
        </w:rPr>
        <w:t>. Vielmehr er</w:t>
      </w:r>
      <w:r>
        <w:rPr>
          <w:rFonts w:ascii="Times New Roman" w:hAnsi="Times New Roman" w:cs="Times New Roman"/>
          <w:sz w:val="24"/>
          <w:szCs w:val="24"/>
        </w:rPr>
        <w:t>halte ich</w:t>
      </w:r>
      <w:r w:rsidRPr="00940249">
        <w:rPr>
          <w:rFonts w:ascii="Times New Roman" w:hAnsi="Times New Roman" w:cs="Times New Roman"/>
          <w:sz w:val="24"/>
          <w:szCs w:val="24"/>
        </w:rPr>
        <w:t xml:space="preserve"> als </w:t>
      </w:r>
      <w:r w:rsidR="00C06346" w:rsidRPr="00C06346">
        <w:rPr>
          <w:rFonts w:ascii="Times New Roman" w:hAnsi="Times New Roman" w:cs="Times New Roman"/>
          <w:sz w:val="24"/>
          <w:szCs w:val="24"/>
        </w:rPr>
        <w:t xml:space="preserve">überlebenden Ehepartner eines Veteranen, der an einer anerkannte Dienstbezogenen Krankheit oder an einem Ereignis verstorben </w:t>
      </w:r>
      <w:proofErr w:type="gramStart"/>
      <w:r w:rsidR="00C06346" w:rsidRPr="00C06346">
        <w:rPr>
          <w:rFonts w:ascii="Times New Roman" w:hAnsi="Times New Roman" w:cs="Times New Roman"/>
          <w:sz w:val="24"/>
          <w:szCs w:val="24"/>
        </w:rPr>
        <w:t>ist</w:t>
      </w:r>
      <w:proofErr w:type="gramEnd"/>
      <w:r w:rsidR="00C06346" w:rsidRPr="00C06346">
        <w:rPr>
          <w:rFonts w:ascii="Times New Roman" w:hAnsi="Times New Roman" w:cs="Times New Roman"/>
          <w:sz w:val="24"/>
          <w:szCs w:val="24"/>
        </w:rPr>
        <w:t xml:space="preserve"> </w:t>
      </w:r>
      <w:r w:rsidR="000475FC">
        <w:rPr>
          <w:rFonts w:ascii="Times New Roman" w:hAnsi="Times New Roman" w:cs="Times New Roman"/>
          <w:sz w:val="24"/>
          <w:szCs w:val="24"/>
        </w:rPr>
        <w:t>die</w:t>
      </w:r>
      <w:r w:rsidRPr="00940249">
        <w:rPr>
          <w:rFonts w:ascii="Times New Roman" w:hAnsi="Times New Roman" w:cs="Times New Roman"/>
          <w:sz w:val="24"/>
          <w:szCs w:val="24"/>
        </w:rPr>
        <w:t xml:space="preserve"> sogenannte „</w:t>
      </w:r>
      <w:proofErr w:type="spellStart"/>
      <w:r w:rsidRPr="00940249">
        <w:rPr>
          <w:rFonts w:ascii="Times New Roman" w:hAnsi="Times New Roman" w:cs="Times New Roman"/>
          <w:sz w:val="24"/>
          <w:szCs w:val="24"/>
        </w:rPr>
        <w:t>D</w:t>
      </w:r>
      <w:r w:rsidR="00C06346">
        <w:rPr>
          <w:rFonts w:ascii="Times New Roman" w:hAnsi="Times New Roman" w:cs="Times New Roman"/>
          <w:sz w:val="24"/>
          <w:szCs w:val="24"/>
        </w:rPr>
        <w:t>ependent</w:t>
      </w:r>
      <w:proofErr w:type="spellEnd"/>
      <w:r w:rsidR="00C06346">
        <w:rPr>
          <w:rFonts w:ascii="Times New Roman" w:hAnsi="Times New Roman" w:cs="Times New Roman"/>
          <w:sz w:val="24"/>
          <w:szCs w:val="24"/>
        </w:rPr>
        <w:t xml:space="preserve"> </w:t>
      </w:r>
      <w:proofErr w:type="spellStart"/>
      <w:r w:rsidR="00C06346">
        <w:rPr>
          <w:rFonts w:ascii="Times New Roman" w:hAnsi="Times New Roman" w:cs="Times New Roman"/>
          <w:sz w:val="24"/>
          <w:szCs w:val="24"/>
        </w:rPr>
        <w:t>Indemnity</w:t>
      </w:r>
      <w:proofErr w:type="spellEnd"/>
      <w:r w:rsidR="00C06346">
        <w:rPr>
          <w:rFonts w:ascii="Times New Roman" w:hAnsi="Times New Roman" w:cs="Times New Roman"/>
          <w:sz w:val="24"/>
          <w:szCs w:val="24"/>
        </w:rPr>
        <w:t xml:space="preserve"> </w:t>
      </w:r>
      <w:proofErr w:type="spellStart"/>
      <w:r w:rsidR="00C06346">
        <w:rPr>
          <w:rFonts w:ascii="Times New Roman" w:hAnsi="Times New Roman" w:cs="Times New Roman"/>
          <w:sz w:val="24"/>
          <w:szCs w:val="24"/>
        </w:rPr>
        <w:t>Compensation</w:t>
      </w:r>
      <w:proofErr w:type="spellEnd"/>
      <w:r w:rsidRPr="00940249">
        <w:rPr>
          <w:rFonts w:ascii="Times New Roman" w:hAnsi="Times New Roman" w:cs="Times New Roman"/>
          <w:sz w:val="24"/>
          <w:szCs w:val="24"/>
        </w:rPr>
        <w:t>“ von dem</w:t>
      </w:r>
      <w:r>
        <w:rPr>
          <w:rFonts w:ascii="Times New Roman" w:hAnsi="Times New Roman" w:cs="Times New Roman"/>
          <w:sz w:val="24"/>
          <w:szCs w:val="24"/>
        </w:rPr>
        <w:t xml:space="preserve"> </w:t>
      </w:r>
      <w:r w:rsidRPr="00940249">
        <w:rPr>
          <w:rFonts w:ascii="Times New Roman" w:hAnsi="Times New Roman" w:cs="Times New Roman"/>
          <w:sz w:val="24"/>
          <w:szCs w:val="24"/>
        </w:rPr>
        <w:t>US- Ministerium für Veteranenangelegenheiten.</w:t>
      </w:r>
      <w:r w:rsidR="000C6531">
        <w:rPr>
          <w:rFonts w:ascii="Times New Roman" w:hAnsi="Times New Roman" w:cs="Times New Roman"/>
          <w:sz w:val="24"/>
          <w:szCs w:val="24"/>
        </w:rPr>
        <w:t xml:space="preserve"> </w:t>
      </w:r>
      <w:r w:rsidRPr="00940249">
        <w:rPr>
          <w:rFonts w:ascii="Times New Roman" w:hAnsi="Times New Roman" w:cs="Times New Roman"/>
          <w:sz w:val="24"/>
          <w:szCs w:val="24"/>
        </w:rPr>
        <w:t>Hierbei</w:t>
      </w:r>
      <w:r w:rsidR="00C06346">
        <w:rPr>
          <w:rFonts w:ascii="Times New Roman" w:hAnsi="Times New Roman" w:cs="Times New Roman"/>
          <w:sz w:val="24"/>
          <w:szCs w:val="24"/>
        </w:rPr>
        <w:t xml:space="preserve"> -wie oben erwähnt-</w:t>
      </w:r>
      <w:r w:rsidRPr="00940249">
        <w:rPr>
          <w:rFonts w:ascii="Times New Roman" w:hAnsi="Times New Roman" w:cs="Times New Roman"/>
          <w:sz w:val="24"/>
          <w:szCs w:val="24"/>
        </w:rPr>
        <w:t xml:space="preserve"> handelt es sich um eine</w:t>
      </w:r>
      <w:r w:rsidR="00C06346">
        <w:rPr>
          <w:rFonts w:ascii="Times New Roman" w:hAnsi="Times New Roman" w:cs="Times New Roman"/>
          <w:sz w:val="24"/>
          <w:szCs w:val="24"/>
        </w:rPr>
        <w:t xml:space="preserve"> </w:t>
      </w:r>
      <w:r w:rsidR="00C06346" w:rsidRPr="00C06346">
        <w:rPr>
          <w:rFonts w:ascii="Times New Roman" w:hAnsi="Times New Roman" w:cs="Times New Roman"/>
          <w:b/>
          <w:bCs/>
          <w:sz w:val="24"/>
          <w:szCs w:val="24"/>
        </w:rPr>
        <w:t>Entschädigung für Angehörige</w:t>
      </w:r>
      <w:r w:rsidRPr="00940249">
        <w:rPr>
          <w:rFonts w:ascii="Times New Roman" w:hAnsi="Times New Roman" w:cs="Times New Roman"/>
          <w:sz w:val="24"/>
          <w:szCs w:val="24"/>
        </w:rPr>
        <w:t xml:space="preserve"> als einem finanziellen Ausgleich, </w:t>
      </w:r>
      <w:r w:rsidR="00387FA9" w:rsidRPr="00387FA9">
        <w:rPr>
          <w:rFonts w:ascii="Times New Roman" w:hAnsi="Times New Roman" w:cs="Times New Roman"/>
          <w:sz w:val="24"/>
          <w:szCs w:val="24"/>
        </w:rPr>
        <w:t>an den überlebenden Ehepartner eines Veteranen, der an einer anerkannte Dienstbezogenen Krankheit oder an einem Ereignis verstorben ist, das eine Folge, der durch die Dienstbezogene Krankheit war</w:t>
      </w:r>
      <w:r w:rsidR="00387FA9" w:rsidRPr="00387FA9">
        <w:rPr>
          <w:rFonts w:ascii="Times New Roman" w:hAnsi="Times New Roman" w:cs="Times New Roman"/>
          <w:sz w:val="24"/>
          <w:szCs w:val="24"/>
          <w:u w:val="single"/>
        </w:rPr>
        <w:t xml:space="preserve">. Die DIC-Zahlungen der „VA“ sind ähnlich strukturiert wie die Zahlungen nach </w:t>
      </w:r>
      <w:r w:rsidR="00387FA9" w:rsidRPr="00387FA9">
        <w:rPr>
          <w:rFonts w:ascii="Times New Roman" w:hAnsi="Times New Roman" w:cs="Times New Roman"/>
          <w:b/>
          <w:bCs/>
          <w:sz w:val="24"/>
          <w:szCs w:val="24"/>
          <w:u w:val="single"/>
        </w:rPr>
        <w:t>§43 SEG</w:t>
      </w:r>
      <w:r w:rsidR="00387FA9" w:rsidRPr="00387FA9">
        <w:rPr>
          <w:rFonts w:ascii="Times New Roman" w:hAnsi="Times New Roman" w:cs="Times New Roman"/>
          <w:sz w:val="24"/>
          <w:szCs w:val="24"/>
        </w:rPr>
        <w:t>.</w:t>
      </w:r>
    </w:p>
    <w:p w14:paraId="5E771CB3" w14:textId="77777777" w:rsidR="002E549C" w:rsidRDefault="002E549C" w:rsidP="00940249">
      <w:pPr>
        <w:jc w:val="left"/>
        <w:rPr>
          <w:rFonts w:ascii="Times New Roman" w:hAnsi="Times New Roman" w:cs="Times New Roman"/>
          <w:sz w:val="24"/>
          <w:szCs w:val="24"/>
        </w:rPr>
      </w:pPr>
    </w:p>
    <w:p w14:paraId="5CA97ECD" w14:textId="14017E8F" w:rsidR="002E549C" w:rsidRPr="00940249" w:rsidRDefault="002E549C" w:rsidP="00940249">
      <w:pPr>
        <w:jc w:val="left"/>
        <w:rPr>
          <w:rFonts w:ascii="Times New Roman" w:hAnsi="Times New Roman" w:cs="Times New Roman"/>
          <w:sz w:val="24"/>
          <w:szCs w:val="24"/>
        </w:rPr>
      </w:pPr>
      <w:r w:rsidRPr="002E549C">
        <w:rPr>
          <w:rFonts w:ascii="Times New Roman" w:hAnsi="Times New Roman" w:cs="Times New Roman"/>
          <w:sz w:val="24"/>
          <w:szCs w:val="24"/>
        </w:rPr>
        <w:t>Eine Invaliditätsentschädigung bzw. Entschädigung für Angehörige des US- Ministerium für Veteranenangelegenheiten ist einkommensunabhängig und ist kein Versorgungsbezug mit Rentencharakter bzw. Lohnersatzcharakter im Sinne einer Pension/Rente wegen Alters und/oder Erwerbsminderung oder deren gleiche nach § 229 SGB V.</w:t>
      </w:r>
    </w:p>
    <w:p w14:paraId="52E5E74E" w14:textId="77777777" w:rsidR="007A7DA5" w:rsidRDefault="007A7DA5" w:rsidP="004F34B9">
      <w:pPr>
        <w:jc w:val="left"/>
        <w:rPr>
          <w:rFonts w:ascii="Times New Roman" w:hAnsi="Times New Roman" w:cs="Times New Roman"/>
          <w:sz w:val="24"/>
          <w:szCs w:val="24"/>
        </w:rPr>
      </w:pPr>
    </w:p>
    <w:p w14:paraId="252658C7" w14:textId="140717A2" w:rsidR="00A836BD" w:rsidRDefault="004F34B9" w:rsidP="004F34B9">
      <w:pPr>
        <w:jc w:val="left"/>
        <w:rPr>
          <w:rFonts w:ascii="Times New Roman" w:hAnsi="Times New Roman" w:cs="Times New Roman"/>
          <w:sz w:val="24"/>
          <w:szCs w:val="24"/>
        </w:rPr>
      </w:pPr>
      <w:r w:rsidRPr="004F34B9">
        <w:rPr>
          <w:rFonts w:ascii="Times New Roman" w:hAnsi="Times New Roman" w:cs="Times New Roman"/>
          <w:sz w:val="24"/>
          <w:szCs w:val="24"/>
        </w:rPr>
        <w:t>Versorgungsbezüge sind dabei nach § 229 Abs. 1 SGB V gesetzlich definiert</w:t>
      </w:r>
      <w:r w:rsidR="00C96E6F">
        <w:rPr>
          <w:rFonts w:ascii="Times New Roman" w:hAnsi="Times New Roman" w:cs="Times New Roman"/>
          <w:sz w:val="24"/>
          <w:szCs w:val="24"/>
        </w:rPr>
        <w:t>.</w:t>
      </w:r>
      <w:r w:rsidRPr="004F34B9">
        <w:rPr>
          <w:rFonts w:ascii="Times New Roman" w:hAnsi="Times New Roman" w:cs="Times New Roman"/>
          <w:sz w:val="24"/>
          <w:szCs w:val="24"/>
        </w:rPr>
        <w:t xml:space="preserve"> </w:t>
      </w:r>
      <w:r w:rsidR="00C96E6F">
        <w:rPr>
          <w:rFonts w:ascii="Times New Roman" w:hAnsi="Times New Roman" w:cs="Times New Roman"/>
          <w:sz w:val="24"/>
          <w:szCs w:val="24"/>
        </w:rPr>
        <w:t>G</w:t>
      </w:r>
      <w:r w:rsidRPr="004F34B9">
        <w:rPr>
          <w:rFonts w:ascii="Times New Roman" w:hAnsi="Times New Roman" w:cs="Times New Roman"/>
          <w:sz w:val="24"/>
          <w:szCs w:val="24"/>
        </w:rPr>
        <w:t xml:space="preserve">emäß </w:t>
      </w:r>
      <w:r w:rsidR="00C96E6F">
        <w:rPr>
          <w:rFonts w:ascii="Times New Roman" w:hAnsi="Times New Roman" w:cs="Times New Roman"/>
          <w:sz w:val="24"/>
          <w:szCs w:val="24"/>
        </w:rPr>
        <w:t xml:space="preserve">§ 229 Abs. 1 </w:t>
      </w:r>
      <w:r w:rsidRPr="004F34B9">
        <w:rPr>
          <w:rFonts w:ascii="Times New Roman" w:hAnsi="Times New Roman" w:cs="Times New Roman"/>
          <w:sz w:val="24"/>
          <w:szCs w:val="24"/>
        </w:rPr>
        <w:t>Nr. 1</w:t>
      </w:r>
      <w:r w:rsidR="00A836BD">
        <w:rPr>
          <w:rFonts w:ascii="Times New Roman" w:hAnsi="Times New Roman" w:cs="Times New Roman"/>
          <w:sz w:val="24"/>
          <w:szCs w:val="24"/>
        </w:rPr>
        <w:t xml:space="preserve">b </w:t>
      </w:r>
      <w:r w:rsidR="00C96E6F">
        <w:rPr>
          <w:rFonts w:ascii="Times New Roman" w:hAnsi="Times New Roman" w:cs="Times New Roman"/>
          <w:sz w:val="24"/>
          <w:szCs w:val="24"/>
        </w:rPr>
        <w:t xml:space="preserve">dies </w:t>
      </w:r>
      <w:r w:rsidR="00A836BD">
        <w:rPr>
          <w:rFonts w:ascii="Times New Roman" w:hAnsi="Times New Roman" w:cs="Times New Roman"/>
          <w:sz w:val="24"/>
          <w:szCs w:val="24"/>
        </w:rPr>
        <w:t xml:space="preserve">sagt folgendes; </w:t>
      </w:r>
    </w:p>
    <w:p w14:paraId="70FF8017" w14:textId="77777777" w:rsidR="00A836BD" w:rsidRDefault="00A836BD" w:rsidP="004F34B9">
      <w:pPr>
        <w:jc w:val="left"/>
        <w:rPr>
          <w:rFonts w:ascii="Times New Roman" w:hAnsi="Times New Roman" w:cs="Times New Roman"/>
          <w:sz w:val="24"/>
          <w:szCs w:val="24"/>
        </w:rPr>
      </w:pPr>
    </w:p>
    <w:p w14:paraId="10157CA5" w14:textId="226E597E" w:rsidR="00A836BD" w:rsidRDefault="00A836BD" w:rsidP="00A836BD">
      <w:pPr>
        <w:ind w:left="708"/>
        <w:jc w:val="left"/>
        <w:rPr>
          <w:rFonts w:ascii="Times New Roman" w:hAnsi="Times New Roman" w:cs="Times New Roman"/>
          <w:sz w:val="24"/>
          <w:szCs w:val="24"/>
        </w:rPr>
      </w:pPr>
      <w:r>
        <w:rPr>
          <w:rFonts w:ascii="Times New Roman" w:hAnsi="Times New Roman" w:cs="Times New Roman"/>
          <w:sz w:val="24"/>
          <w:szCs w:val="24"/>
        </w:rPr>
        <w:t>„</w:t>
      </w:r>
      <w:r w:rsidRPr="00A836BD">
        <w:rPr>
          <w:rFonts w:ascii="Times New Roman" w:hAnsi="Times New Roman" w:cs="Times New Roman"/>
          <w:sz w:val="24"/>
          <w:szCs w:val="24"/>
        </w:rPr>
        <w:t>(1) Als der Rente vergleichbare Einnahmen (Versorgungsbezüge) gelten, soweit sie wegen einer Einschränkung der Erwerbsfähigkeit oder zur Alters- oder</w:t>
      </w:r>
      <w:r>
        <w:rPr>
          <w:rFonts w:ascii="Times New Roman" w:hAnsi="Times New Roman" w:cs="Times New Roman"/>
          <w:sz w:val="24"/>
          <w:szCs w:val="24"/>
        </w:rPr>
        <w:t xml:space="preserve"> </w:t>
      </w:r>
      <w:r w:rsidRPr="00A836BD">
        <w:rPr>
          <w:rFonts w:ascii="Times New Roman" w:hAnsi="Times New Roman" w:cs="Times New Roman"/>
          <w:sz w:val="24"/>
          <w:szCs w:val="24"/>
        </w:rPr>
        <w:t>Hinterbliebenenversorgung erzielt werden,</w:t>
      </w:r>
    </w:p>
    <w:p w14:paraId="4821D696" w14:textId="77777777" w:rsidR="00666782" w:rsidRPr="00A836BD" w:rsidRDefault="00666782" w:rsidP="00A836BD">
      <w:pPr>
        <w:ind w:left="708"/>
        <w:jc w:val="left"/>
        <w:rPr>
          <w:rFonts w:ascii="Times New Roman" w:hAnsi="Times New Roman" w:cs="Times New Roman"/>
          <w:sz w:val="24"/>
          <w:szCs w:val="24"/>
        </w:rPr>
      </w:pPr>
    </w:p>
    <w:p w14:paraId="071FD19E" w14:textId="7E6BEBD2" w:rsidR="00A836BD" w:rsidRDefault="00A836BD" w:rsidP="00A836BD">
      <w:pPr>
        <w:ind w:left="708"/>
        <w:jc w:val="left"/>
        <w:rPr>
          <w:rFonts w:ascii="Times New Roman" w:hAnsi="Times New Roman" w:cs="Times New Roman"/>
          <w:b/>
          <w:bCs/>
          <w:sz w:val="24"/>
          <w:szCs w:val="24"/>
          <w:u w:val="single"/>
        </w:rPr>
      </w:pPr>
      <w:r w:rsidRPr="00A836BD">
        <w:rPr>
          <w:rFonts w:ascii="Times New Roman" w:hAnsi="Times New Roman" w:cs="Times New Roman"/>
          <w:sz w:val="24"/>
          <w:szCs w:val="24"/>
        </w:rPr>
        <w:t xml:space="preserve">1.Versorgungsbezüge aus einem öffentlich-rechtlichen Dienstverhältnis oder aus einem Arbeitsverhältnis mit Anspruch auf Versorgung nach beamtenrechtlichen Vorschriften oder Grundsätzen; </w:t>
      </w:r>
      <w:r w:rsidRPr="00A836BD">
        <w:rPr>
          <w:rFonts w:ascii="Times New Roman" w:hAnsi="Times New Roman" w:cs="Times New Roman"/>
          <w:b/>
          <w:bCs/>
          <w:sz w:val="24"/>
          <w:szCs w:val="24"/>
          <w:u w:val="single"/>
        </w:rPr>
        <w:t>außer Betracht bleiben</w:t>
      </w:r>
    </w:p>
    <w:p w14:paraId="678DDDBB" w14:textId="1890286B" w:rsidR="00C96E6F" w:rsidRDefault="002E549C" w:rsidP="002E549C">
      <w:pPr>
        <w:rPr>
          <w:rFonts w:ascii="Times New Roman" w:hAnsi="Times New Roman" w:cs="Times New Roman"/>
          <w:sz w:val="24"/>
          <w:szCs w:val="24"/>
        </w:rPr>
      </w:pPr>
      <w:r>
        <w:rPr>
          <w:rFonts w:ascii="Times New Roman" w:hAnsi="Times New Roman" w:cs="Times New Roman"/>
          <w:sz w:val="24"/>
          <w:szCs w:val="24"/>
        </w:rPr>
        <w:lastRenderedPageBreak/>
        <w:t>-3-</w:t>
      </w:r>
    </w:p>
    <w:p w14:paraId="5C91C49E" w14:textId="77777777" w:rsidR="002E549C" w:rsidRDefault="002E549C" w:rsidP="00A836BD">
      <w:pPr>
        <w:ind w:left="708"/>
        <w:jc w:val="left"/>
        <w:rPr>
          <w:rFonts w:ascii="Times New Roman" w:hAnsi="Times New Roman" w:cs="Times New Roman"/>
          <w:sz w:val="24"/>
          <w:szCs w:val="24"/>
        </w:rPr>
      </w:pPr>
    </w:p>
    <w:p w14:paraId="6BF0804E" w14:textId="77777777" w:rsidR="002E549C" w:rsidRPr="00A836BD" w:rsidRDefault="002E549C" w:rsidP="00A836BD">
      <w:pPr>
        <w:ind w:left="708"/>
        <w:jc w:val="left"/>
        <w:rPr>
          <w:rFonts w:ascii="Times New Roman" w:hAnsi="Times New Roman" w:cs="Times New Roman"/>
          <w:sz w:val="24"/>
          <w:szCs w:val="24"/>
        </w:rPr>
      </w:pPr>
    </w:p>
    <w:p w14:paraId="37D0FD4C" w14:textId="670C4597" w:rsidR="00A836BD" w:rsidRDefault="00A836BD" w:rsidP="00A836BD">
      <w:pPr>
        <w:ind w:left="708"/>
        <w:jc w:val="left"/>
        <w:rPr>
          <w:rFonts w:ascii="Times New Roman" w:hAnsi="Times New Roman" w:cs="Times New Roman"/>
          <w:sz w:val="24"/>
          <w:szCs w:val="24"/>
        </w:rPr>
      </w:pPr>
      <w:r w:rsidRPr="00A836BD">
        <w:rPr>
          <w:rFonts w:ascii="Times New Roman" w:hAnsi="Times New Roman" w:cs="Times New Roman"/>
          <w:sz w:val="24"/>
          <w:szCs w:val="24"/>
        </w:rPr>
        <w:t>b)</w:t>
      </w:r>
      <w:r w:rsidR="00C96E6F">
        <w:rPr>
          <w:rFonts w:ascii="Times New Roman" w:hAnsi="Times New Roman" w:cs="Times New Roman"/>
          <w:sz w:val="24"/>
          <w:szCs w:val="24"/>
        </w:rPr>
        <w:t xml:space="preserve"> </w:t>
      </w:r>
      <w:r w:rsidRPr="00A836BD">
        <w:rPr>
          <w:rFonts w:ascii="Times New Roman" w:hAnsi="Times New Roman" w:cs="Times New Roman"/>
          <w:sz w:val="24"/>
          <w:szCs w:val="24"/>
        </w:rPr>
        <w:t xml:space="preserve">unfallbedingte Leistungen, </w:t>
      </w:r>
      <w:r w:rsidRPr="00A836BD">
        <w:rPr>
          <w:rFonts w:ascii="Times New Roman" w:hAnsi="Times New Roman" w:cs="Times New Roman"/>
          <w:b/>
          <w:bCs/>
          <w:sz w:val="24"/>
          <w:szCs w:val="24"/>
          <w:u w:val="single"/>
        </w:rPr>
        <w:t>Entschädigungszahlungen nach dem Vierzehnten Buch sowie dem Soldatenentschädigungsgesetz</w:t>
      </w:r>
      <w:r>
        <w:rPr>
          <w:rFonts w:ascii="Times New Roman" w:hAnsi="Times New Roman" w:cs="Times New Roman"/>
          <w:sz w:val="24"/>
          <w:szCs w:val="24"/>
        </w:rPr>
        <w:t>…</w:t>
      </w:r>
      <w:r w:rsidR="00C96E6F">
        <w:rPr>
          <w:rFonts w:ascii="Times New Roman" w:hAnsi="Times New Roman" w:cs="Times New Roman"/>
          <w:sz w:val="24"/>
          <w:szCs w:val="24"/>
        </w:rPr>
        <w:t>“</w:t>
      </w:r>
    </w:p>
    <w:p w14:paraId="3973FD18" w14:textId="77777777" w:rsidR="00A836BD" w:rsidRDefault="00A836BD" w:rsidP="004F34B9">
      <w:pPr>
        <w:jc w:val="left"/>
        <w:rPr>
          <w:rFonts w:ascii="Times New Roman" w:hAnsi="Times New Roman" w:cs="Times New Roman"/>
          <w:sz w:val="24"/>
          <w:szCs w:val="24"/>
        </w:rPr>
      </w:pPr>
    </w:p>
    <w:p w14:paraId="445B9BF0" w14:textId="61F50742" w:rsidR="007A7DA5" w:rsidRPr="001F4A76" w:rsidRDefault="007A7DA5" w:rsidP="007A7DA5">
      <w:pPr>
        <w:jc w:val="left"/>
        <w:rPr>
          <w:rFonts w:ascii="Times New Roman" w:hAnsi="Times New Roman" w:cs="Times New Roman"/>
          <w:sz w:val="24"/>
          <w:szCs w:val="24"/>
        </w:rPr>
      </w:pPr>
      <w:r w:rsidRPr="007A7DA5">
        <w:rPr>
          <w:rFonts w:ascii="Times New Roman" w:hAnsi="Times New Roman" w:cs="Times New Roman"/>
          <w:sz w:val="24"/>
          <w:szCs w:val="24"/>
        </w:rPr>
        <w:t xml:space="preserve">Wie Sie richtig zitieren, gelten Versorgungsbezüge als beitragspflichtiges Einkommen. Was Sie nicht </w:t>
      </w:r>
      <w:r w:rsidR="00764A9F" w:rsidRPr="007A7DA5">
        <w:rPr>
          <w:rFonts w:ascii="Times New Roman" w:hAnsi="Times New Roman" w:cs="Times New Roman"/>
          <w:sz w:val="24"/>
          <w:szCs w:val="24"/>
        </w:rPr>
        <w:t>beantworten,</w:t>
      </w:r>
      <w:r w:rsidRPr="007A7DA5">
        <w:rPr>
          <w:rFonts w:ascii="Times New Roman" w:hAnsi="Times New Roman" w:cs="Times New Roman"/>
          <w:sz w:val="24"/>
          <w:szCs w:val="24"/>
        </w:rPr>
        <w:t xml:space="preserve"> ist wie Sie dazu kommen, eine</w:t>
      </w:r>
      <w:r w:rsidR="00387FA9">
        <w:rPr>
          <w:rFonts w:ascii="Times New Roman" w:hAnsi="Times New Roman" w:cs="Times New Roman"/>
          <w:sz w:val="24"/>
          <w:szCs w:val="24"/>
        </w:rPr>
        <w:t xml:space="preserve"> </w:t>
      </w:r>
      <w:r w:rsidR="00387FA9" w:rsidRPr="00387FA9">
        <w:rPr>
          <w:rFonts w:ascii="Times New Roman" w:hAnsi="Times New Roman" w:cs="Times New Roman"/>
          <w:sz w:val="24"/>
          <w:szCs w:val="24"/>
        </w:rPr>
        <w:t>Entschädigung für Angehörige</w:t>
      </w:r>
      <w:r w:rsidRPr="007A7DA5">
        <w:rPr>
          <w:rFonts w:ascii="Times New Roman" w:hAnsi="Times New Roman" w:cs="Times New Roman"/>
          <w:sz w:val="24"/>
          <w:szCs w:val="24"/>
        </w:rPr>
        <w:t>, die ich vom US- Ministerium für Veteranenangelegenheiten beziehe, als Versorgungsbezüge nach</w:t>
      </w:r>
      <w:r w:rsidR="00153DD1">
        <w:rPr>
          <w:rFonts w:ascii="Times New Roman" w:hAnsi="Times New Roman" w:cs="Times New Roman"/>
          <w:sz w:val="24"/>
          <w:szCs w:val="24"/>
        </w:rPr>
        <w:t xml:space="preserve"> </w:t>
      </w:r>
      <w:r w:rsidRPr="007A7DA5">
        <w:rPr>
          <w:rFonts w:ascii="Times New Roman" w:hAnsi="Times New Roman" w:cs="Times New Roman"/>
          <w:sz w:val="24"/>
          <w:szCs w:val="24"/>
        </w:rPr>
        <w:t>§ 229 SGB V zu qualifizieren und woher Ihre Rechtsgrundlage dafür rühren soll.</w:t>
      </w:r>
    </w:p>
    <w:p w14:paraId="37474379" w14:textId="77777777" w:rsidR="00451E9F" w:rsidRDefault="00AD08CA" w:rsidP="00E71D73">
      <w:pPr>
        <w:jc w:val="left"/>
        <w:rPr>
          <w:rFonts w:ascii="Times New Roman" w:hAnsi="Times New Roman" w:cs="Times New Roman"/>
          <w:sz w:val="24"/>
          <w:szCs w:val="24"/>
        </w:rPr>
      </w:pPr>
      <w:r w:rsidRPr="004F34B9">
        <w:rPr>
          <w:rFonts w:ascii="Times New Roman" w:hAnsi="Times New Roman" w:cs="Times New Roman"/>
          <w:sz w:val="24"/>
          <w:szCs w:val="24"/>
        </w:rPr>
        <w:t xml:space="preserve">Die der Beitragspflicht unterliegenden Bezüge </w:t>
      </w:r>
      <w:r w:rsidRPr="004F34B9">
        <w:rPr>
          <w:rFonts w:ascii="Times New Roman" w:hAnsi="Times New Roman" w:cs="Times New Roman"/>
          <w:sz w:val="24"/>
          <w:szCs w:val="24"/>
          <w:u w:val="single"/>
        </w:rPr>
        <w:t>müssen</w:t>
      </w:r>
      <w:r w:rsidRPr="004F34B9">
        <w:rPr>
          <w:rFonts w:ascii="Times New Roman" w:hAnsi="Times New Roman" w:cs="Times New Roman"/>
          <w:sz w:val="24"/>
          <w:szCs w:val="24"/>
        </w:rPr>
        <w:t xml:space="preserve"> demnach als Versorgungsfunktion die Funktionen übernehmen, welche auch gesetzliche Renten haben, namentlich derjenigen wegen Alters als auch der wegen Erwerbsminderung</w:t>
      </w:r>
      <w:r w:rsidRPr="00AD08CA">
        <w:rPr>
          <w:rFonts w:ascii="Times New Roman" w:hAnsi="Times New Roman" w:cs="Times New Roman"/>
          <w:sz w:val="24"/>
          <w:szCs w:val="24"/>
        </w:rPr>
        <w:t>.</w:t>
      </w:r>
      <w:r w:rsidR="000C6531">
        <w:rPr>
          <w:rFonts w:ascii="Times New Roman" w:hAnsi="Times New Roman" w:cs="Times New Roman"/>
          <w:sz w:val="24"/>
          <w:szCs w:val="24"/>
        </w:rPr>
        <w:t xml:space="preserve"> </w:t>
      </w:r>
    </w:p>
    <w:p w14:paraId="41B3DE1A" w14:textId="77777777" w:rsidR="002531AD" w:rsidRDefault="002531AD" w:rsidP="00451E9F">
      <w:pPr>
        <w:jc w:val="left"/>
        <w:rPr>
          <w:rFonts w:ascii="Times New Roman" w:hAnsi="Times New Roman" w:cs="Times New Roman"/>
          <w:sz w:val="24"/>
          <w:szCs w:val="24"/>
        </w:rPr>
      </w:pPr>
    </w:p>
    <w:p w14:paraId="23AC0155" w14:textId="406D71CF" w:rsidR="00451E9F" w:rsidRPr="00451E9F" w:rsidRDefault="00451E9F" w:rsidP="00451E9F">
      <w:pPr>
        <w:jc w:val="left"/>
        <w:rPr>
          <w:rFonts w:ascii="Times New Roman" w:hAnsi="Times New Roman" w:cs="Times New Roman"/>
          <w:sz w:val="24"/>
          <w:szCs w:val="24"/>
        </w:rPr>
      </w:pPr>
      <w:r w:rsidRPr="00451E9F">
        <w:rPr>
          <w:rFonts w:ascii="Times New Roman" w:hAnsi="Times New Roman" w:cs="Times New Roman"/>
          <w:sz w:val="24"/>
          <w:szCs w:val="24"/>
        </w:rPr>
        <w:t xml:space="preserve">Die genaue ermittelnde Art die Bezahlung der US- Ministerium für Veteranenangelegenheiten </w:t>
      </w:r>
    </w:p>
    <w:p w14:paraId="7AFF7199" w14:textId="600C9B53" w:rsidR="00160005" w:rsidRDefault="00451E9F" w:rsidP="00E71D73">
      <w:pPr>
        <w:jc w:val="left"/>
        <w:rPr>
          <w:rFonts w:ascii="Times New Roman" w:hAnsi="Times New Roman" w:cs="Times New Roman"/>
          <w:sz w:val="24"/>
          <w:szCs w:val="24"/>
        </w:rPr>
      </w:pPr>
      <w:r w:rsidRPr="00451E9F">
        <w:rPr>
          <w:rFonts w:ascii="Times New Roman" w:hAnsi="Times New Roman" w:cs="Times New Roman"/>
          <w:sz w:val="24"/>
          <w:szCs w:val="24"/>
        </w:rPr>
        <w:t xml:space="preserve">ist ersichtlich in der folgenden Entscheidung des LSG der Länder Berlin und Brandenburg, Urteil vom 19.03.2015 -L 31 AS 2218/13, </w:t>
      </w:r>
      <w:proofErr w:type="spellStart"/>
      <w:r w:rsidR="00FB5A47">
        <w:rPr>
          <w:rFonts w:ascii="Times New Roman" w:hAnsi="Times New Roman" w:cs="Times New Roman"/>
          <w:sz w:val="24"/>
          <w:szCs w:val="24"/>
        </w:rPr>
        <w:t>rz</w:t>
      </w:r>
      <w:proofErr w:type="spellEnd"/>
      <w:r w:rsidR="00FB5A47">
        <w:rPr>
          <w:rFonts w:ascii="Times New Roman" w:hAnsi="Times New Roman" w:cs="Times New Roman"/>
          <w:sz w:val="24"/>
          <w:szCs w:val="24"/>
        </w:rPr>
        <w:t>.</w:t>
      </w:r>
      <w:r w:rsidRPr="00451E9F">
        <w:rPr>
          <w:rFonts w:ascii="Times New Roman" w:hAnsi="Times New Roman" w:cs="Times New Roman"/>
          <w:sz w:val="24"/>
          <w:szCs w:val="24"/>
        </w:rPr>
        <w:t xml:space="preserve"> 42 bis 57, mit 47 sowie 56 und 57 als Schwerpunkte </w:t>
      </w:r>
      <w:r w:rsidR="00D8638B" w:rsidRPr="00D8638B">
        <w:rPr>
          <w:rFonts w:ascii="Times New Roman" w:hAnsi="Times New Roman" w:cs="Times New Roman"/>
          <w:sz w:val="24"/>
          <w:szCs w:val="24"/>
        </w:rPr>
        <w:t>und im Finanzgericht Urteil „FG Baden-Württemberg Urteil vom 9.05.2022 – 9 K 2651/21“ (beide in der Anlage beigefügt)</w:t>
      </w:r>
      <w:r w:rsidRPr="00451E9F">
        <w:rPr>
          <w:rFonts w:ascii="Times New Roman" w:hAnsi="Times New Roman" w:cs="Times New Roman"/>
          <w:sz w:val="24"/>
          <w:szCs w:val="24"/>
        </w:rPr>
        <w:t>. Kurz gesagt -wie obe</w:t>
      </w:r>
      <w:r w:rsidR="00753094">
        <w:rPr>
          <w:rFonts w:ascii="Times New Roman" w:hAnsi="Times New Roman" w:cs="Times New Roman"/>
          <w:sz w:val="24"/>
          <w:szCs w:val="24"/>
        </w:rPr>
        <w:t>n</w:t>
      </w:r>
      <w:r w:rsidRPr="00451E9F">
        <w:rPr>
          <w:rFonts w:ascii="Times New Roman" w:hAnsi="Times New Roman" w:cs="Times New Roman"/>
          <w:sz w:val="24"/>
          <w:szCs w:val="24"/>
        </w:rPr>
        <w:t xml:space="preserve"> erwähnt-, die VA-Invaliditätsentschädigung </w:t>
      </w:r>
      <w:r w:rsidR="00F5754C">
        <w:rPr>
          <w:rFonts w:ascii="Times New Roman" w:hAnsi="Times New Roman" w:cs="Times New Roman"/>
          <w:sz w:val="24"/>
          <w:szCs w:val="24"/>
        </w:rPr>
        <w:t xml:space="preserve">bzw. </w:t>
      </w:r>
      <w:r w:rsidR="00F5754C" w:rsidRPr="00F5754C">
        <w:rPr>
          <w:rFonts w:ascii="Times New Roman" w:hAnsi="Times New Roman" w:cs="Times New Roman"/>
          <w:sz w:val="24"/>
          <w:szCs w:val="24"/>
        </w:rPr>
        <w:t xml:space="preserve">Entschädigung für Angehörige </w:t>
      </w:r>
      <w:r w:rsidRPr="00451E9F">
        <w:rPr>
          <w:rFonts w:ascii="Times New Roman" w:hAnsi="Times New Roman" w:cs="Times New Roman"/>
          <w:sz w:val="24"/>
          <w:szCs w:val="24"/>
        </w:rPr>
        <w:t xml:space="preserve">ist ähnlich zu handhaben wie die Entschädigung nach </w:t>
      </w:r>
      <w:r w:rsidRPr="00451E9F">
        <w:rPr>
          <w:rFonts w:ascii="Times New Roman" w:hAnsi="Times New Roman" w:cs="Times New Roman"/>
          <w:b/>
          <w:bCs/>
          <w:sz w:val="24"/>
          <w:szCs w:val="24"/>
          <w:u w:val="single"/>
        </w:rPr>
        <w:t>§ 31 BVG</w:t>
      </w:r>
      <w:r w:rsidR="00C96E6F">
        <w:rPr>
          <w:rFonts w:ascii="Times New Roman" w:hAnsi="Times New Roman" w:cs="Times New Roman"/>
          <w:sz w:val="24"/>
          <w:szCs w:val="24"/>
        </w:rPr>
        <w:t xml:space="preserve"> </w:t>
      </w:r>
      <w:r w:rsidR="00E66235">
        <w:rPr>
          <w:rFonts w:ascii="Times New Roman" w:hAnsi="Times New Roman" w:cs="Times New Roman"/>
          <w:sz w:val="24"/>
          <w:szCs w:val="24"/>
        </w:rPr>
        <w:t xml:space="preserve">aF </w:t>
      </w:r>
      <w:r w:rsidR="00C96E6F">
        <w:rPr>
          <w:rFonts w:ascii="Times New Roman" w:hAnsi="Times New Roman" w:cs="Times New Roman"/>
          <w:sz w:val="24"/>
          <w:szCs w:val="24"/>
        </w:rPr>
        <w:t xml:space="preserve">bzw. </w:t>
      </w:r>
      <w:r w:rsidR="00C96E6F" w:rsidRPr="00C96E6F">
        <w:rPr>
          <w:rFonts w:ascii="Times New Roman" w:hAnsi="Times New Roman" w:cs="Times New Roman"/>
          <w:sz w:val="24"/>
          <w:szCs w:val="24"/>
        </w:rPr>
        <w:t xml:space="preserve">das im Jahr 2025 in Kraft tretende neue </w:t>
      </w:r>
      <w:r w:rsidR="00DB28B8">
        <w:rPr>
          <w:rFonts w:ascii="Times New Roman" w:hAnsi="Times New Roman" w:cs="Times New Roman"/>
          <w:sz w:val="24"/>
          <w:szCs w:val="24"/>
        </w:rPr>
        <w:t xml:space="preserve">eigenständige </w:t>
      </w:r>
      <w:r w:rsidR="00C96E6F" w:rsidRPr="00160005">
        <w:rPr>
          <w:rFonts w:ascii="Times New Roman" w:hAnsi="Times New Roman" w:cs="Times New Roman"/>
          <w:b/>
          <w:bCs/>
          <w:sz w:val="24"/>
          <w:szCs w:val="24"/>
        </w:rPr>
        <w:t xml:space="preserve">Soldatenentschädigungsgesetz </w:t>
      </w:r>
      <w:r w:rsidR="00C96E6F" w:rsidRPr="00C96E6F">
        <w:rPr>
          <w:rFonts w:ascii="Times New Roman" w:hAnsi="Times New Roman" w:cs="Times New Roman"/>
          <w:sz w:val="24"/>
          <w:szCs w:val="24"/>
        </w:rPr>
        <w:t>(SEG)</w:t>
      </w:r>
      <w:r w:rsidR="00C96E6F">
        <w:rPr>
          <w:rFonts w:ascii="Times New Roman" w:hAnsi="Times New Roman" w:cs="Times New Roman"/>
          <w:sz w:val="24"/>
          <w:szCs w:val="24"/>
        </w:rPr>
        <w:t xml:space="preserve">. </w:t>
      </w:r>
    </w:p>
    <w:p w14:paraId="45BBB33F" w14:textId="77777777" w:rsidR="00160005" w:rsidRDefault="00160005" w:rsidP="00E71D73">
      <w:pPr>
        <w:jc w:val="left"/>
        <w:rPr>
          <w:rFonts w:ascii="Times New Roman" w:hAnsi="Times New Roman" w:cs="Times New Roman"/>
          <w:sz w:val="24"/>
          <w:szCs w:val="24"/>
        </w:rPr>
      </w:pPr>
    </w:p>
    <w:p w14:paraId="3C623111" w14:textId="23423F96" w:rsidR="00FE1129" w:rsidRDefault="00FE1129" w:rsidP="00B26450">
      <w:pPr>
        <w:jc w:val="left"/>
        <w:rPr>
          <w:rFonts w:ascii="Times New Roman" w:hAnsi="Times New Roman" w:cs="Times New Roman"/>
          <w:sz w:val="24"/>
          <w:szCs w:val="24"/>
        </w:rPr>
      </w:pPr>
      <w:r>
        <w:rPr>
          <w:rFonts w:ascii="Times New Roman" w:hAnsi="Times New Roman" w:cs="Times New Roman"/>
          <w:sz w:val="24"/>
          <w:szCs w:val="24"/>
        </w:rPr>
        <w:t xml:space="preserve">Ferner, </w:t>
      </w:r>
      <w:r w:rsidR="00A45A8C">
        <w:rPr>
          <w:rFonts w:ascii="Times New Roman" w:hAnsi="Times New Roman" w:cs="Times New Roman"/>
          <w:sz w:val="24"/>
          <w:szCs w:val="24"/>
        </w:rPr>
        <w:t xml:space="preserve">im folgende </w:t>
      </w:r>
      <w:bookmarkStart w:id="2" w:name="_Hlk110424785"/>
      <w:r w:rsidR="00A90454">
        <w:rPr>
          <w:rFonts w:ascii="Times New Roman" w:hAnsi="Times New Roman" w:cs="Times New Roman"/>
          <w:sz w:val="24"/>
          <w:szCs w:val="24"/>
        </w:rPr>
        <w:t>BSG-Urteil</w:t>
      </w:r>
      <w:r w:rsidR="00A45A8C">
        <w:rPr>
          <w:rFonts w:ascii="Times New Roman" w:hAnsi="Times New Roman" w:cs="Times New Roman"/>
          <w:sz w:val="24"/>
          <w:szCs w:val="24"/>
        </w:rPr>
        <w:t xml:space="preserve"> </w:t>
      </w:r>
      <w:r w:rsidR="005322B4" w:rsidRPr="005322B4">
        <w:rPr>
          <w:rFonts w:ascii="Times New Roman" w:hAnsi="Times New Roman" w:cs="Times New Roman"/>
          <w:sz w:val="24"/>
          <w:szCs w:val="24"/>
        </w:rPr>
        <w:t>vom 24.01.2007 – B 12 KR- 28/05</w:t>
      </w:r>
      <w:bookmarkEnd w:id="2"/>
      <w:r w:rsidR="003B37BB">
        <w:rPr>
          <w:rFonts w:ascii="Times New Roman" w:hAnsi="Times New Roman" w:cs="Times New Roman"/>
          <w:sz w:val="24"/>
          <w:szCs w:val="24"/>
        </w:rPr>
        <w:t>,</w:t>
      </w:r>
      <w:r w:rsidR="007E2AF6">
        <w:rPr>
          <w:rFonts w:ascii="Times New Roman" w:hAnsi="Times New Roman" w:cs="Times New Roman"/>
          <w:sz w:val="24"/>
          <w:szCs w:val="24"/>
        </w:rPr>
        <w:t xml:space="preserve"> (auch in der Anlage beigefügt)</w:t>
      </w:r>
      <w:r w:rsidR="003B37BB">
        <w:rPr>
          <w:rFonts w:ascii="Times New Roman" w:hAnsi="Times New Roman" w:cs="Times New Roman"/>
          <w:sz w:val="24"/>
          <w:szCs w:val="24"/>
        </w:rPr>
        <w:t xml:space="preserve"> dies</w:t>
      </w:r>
      <w:r w:rsidR="005322B4">
        <w:rPr>
          <w:rFonts w:ascii="Times New Roman" w:hAnsi="Times New Roman" w:cs="Times New Roman"/>
          <w:sz w:val="24"/>
          <w:szCs w:val="24"/>
        </w:rPr>
        <w:t xml:space="preserve"> </w:t>
      </w:r>
      <w:r>
        <w:rPr>
          <w:rFonts w:ascii="Times New Roman" w:hAnsi="Times New Roman" w:cs="Times New Roman"/>
          <w:sz w:val="24"/>
          <w:szCs w:val="24"/>
        </w:rPr>
        <w:t>sagt folgendes;</w:t>
      </w:r>
    </w:p>
    <w:p w14:paraId="322191F6" w14:textId="4CE96002" w:rsidR="00FE1129" w:rsidRDefault="00FE1129" w:rsidP="00B26450">
      <w:pPr>
        <w:jc w:val="left"/>
        <w:rPr>
          <w:rFonts w:ascii="Times New Roman" w:hAnsi="Times New Roman" w:cs="Times New Roman"/>
          <w:sz w:val="24"/>
          <w:szCs w:val="24"/>
        </w:rPr>
      </w:pPr>
    </w:p>
    <w:p w14:paraId="30151E2B" w14:textId="2EF3F569" w:rsidR="00FE1129" w:rsidRDefault="00AB2F07" w:rsidP="005322B4">
      <w:pPr>
        <w:ind w:left="708"/>
        <w:jc w:val="left"/>
        <w:rPr>
          <w:rFonts w:ascii="Times New Roman" w:hAnsi="Times New Roman" w:cs="Times New Roman"/>
          <w:sz w:val="24"/>
          <w:szCs w:val="24"/>
        </w:rPr>
      </w:pPr>
      <w:r>
        <w:rPr>
          <w:rFonts w:ascii="Times New Roman" w:hAnsi="Times New Roman" w:cs="Times New Roman"/>
          <w:sz w:val="24"/>
          <w:szCs w:val="24"/>
        </w:rPr>
        <w:t>„</w:t>
      </w:r>
      <w:r w:rsidR="005322B4" w:rsidRPr="005322B4">
        <w:rPr>
          <w:rFonts w:ascii="Times New Roman" w:hAnsi="Times New Roman" w:cs="Times New Roman"/>
          <w:sz w:val="24"/>
          <w:szCs w:val="24"/>
        </w:rPr>
        <w:t>Dass die Grundrente nach § 31 BVG nicht zu diesen beitragspflichtigen Einnahmen gehört, ergibt sich aus ihrer gesetzlich</w:t>
      </w:r>
      <w:r w:rsidR="005322B4">
        <w:rPr>
          <w:rFonts w:ascii="Times New Roman" w:hAnsi="Times New Roman" w:cs="Times New Roman"/>
          <w:sz w:val="24"/>
          <w:szCs w:val="24"/>
        </w:rPr>
        <w:t xml:space="preserve"> </w:t>
      </w:r>
      <w:r w:rsidR="005322B4" w:rsidRPr="00E9572D">
        <w:rPr>
          <w:rFonts w:ascii="Times New Roman" w:hAnsi="Times New Roman" w:cs="Times New Roman"/>
          <w:b/>
          <w:bCs/>
          <w:sz w:val="24"/>
          <w:szCs w:val="24"/>
        </w:rPr>
        <w:t>geregelten Sonderstellung</w:t>
      </w:r>
      <w:r w:rsidR="005322B4">
        <w:rPr>
          <w:rFonts w:ascii="Times New Roman" w:hAnsi="Times New Roman" w:cs="Times New Roman"/>
          <w:sz w:val="24"/>
          <w:szCs w:val="24"/>
        </w:rPr>
        <w:t>…“</w:t>
      </w:r>
    </w:p>
    <w:p w14:paraId="601A7CE8" w14:textId="7336C039" w:rsidR="005322B4" w:rsidRDefault="005322B4" w:rsidP="005322B4">
      <w:pPr>
        <w:ind w:left="708"/>
        <w:jc w:val="left"/>
        <w:rPr>
          <w:rFonts w:ascii="Times New Roman" w:hAnsi="Times New Roman" w:cs="Times New Roman"/>
          <w:sz w:val="24"/>
          <w:szCs w:val="24"/>
        </w:rPr>
      </w:pPr>
    </w:p>
    <w:p w14:paraId="7E99A589" w14:textId="17387949" w:rsidR="005322B4" w:rsidRPr="00E9572D" w:rsidRDefault="005322B4" w:rsidP="005322B4">
      <w:pPr>
        <w:ind w:left="708"/>
        <w:jc w:val="left"/>
        <w:rPr>
          <w:rFonts w:ascii="Times New Roman" w:hAnsi="Times New Roman" w:cs="Times New Roman"/>
          <w:i/>
          <w:iCs/>
          <w:sz w:val="24"/>
          <w:szCs w:val="24"/>
        </w:rPr>
      </w:pPr>
      <w:r>
        <w:rPr>
          <w:rFonts w:ascii="Times New Roman" w:hAnsi="Times New Roman" w:cs="Times New Roman"/>
          <w:sz w:val="24"/>
          <w:szCs w:val="24"/>
        </w:rPr>
        <w:t>„</w:t>
      </w:r>
      <w:r w:rsidRPr="005322B4">
        <w:rPr>
          <w:rFonts w:ascii="Times New Roman" w:hAnsi="Times New Roman" w:cs="Times New Roman"/>
          <w:sz w:val="24"/>
          <w:szCs w:val="24"/>
        </w:rPr>
        <w:t>Zwar ist sie eine regelmäßig wiederkehrende Geldleistung. Eine solche bestimmt in der Regel die wirtschaftliche Leistungsfähigkeit i</w:t>
      </w:r>
      <w:r w:rsidR="00997754">
        <w:rPr>
          <w:rFonts w:ascii="Times New Roman" w:hAnsi="Times New Roman" w:cs="Times New Roman"/>
          <w:sz w:val="24"/>
          <w:szCs w:val="24"/>
        </w:rPr>
        <w:t>.</w:t>
      </w:r>
      <w:r w:rsidRPr="005322B4">
        <w:rPr>
          <w:rFonts w:ascii="Times New Roman" w:hAnsi="Times New Roman" w:cs="Times New Roman"/>
          <w:sz w:val="24"/>
          <w:szCs w:val="24"/>
        </w:rPr>
        <w:t>S</w:t>
      </w:r>
      <w:r w:rsidR="00997754">
        <w:rPr>
          <w:rFonts w:ascii="Times New Roman" w:hAnsi="Times New Roman" w:cs="Times New Roman"/>
          <w:sz w:val="24"/>
          <w:szCs w:val="24"/>
        </w:rPr>
        <w:t>.</w:t>
      </w:r>
      <w:r>
        <w:rPr>
          <w:rFonts w:ascii="Times New Roman" w:hAnsi="Times New Roman" w:cs="Times New Roman"/>
          <w:sz w:val="24"/>
          <w:szCs w:val="24"/>
        </w:rPr>
        <w:t xml:space="preserve"> </w:t>
      </w:r>
      <w:r w:rsidRPr="005322B4">
        <w:rPr>
          <w:rFonts w:ascii="Times New Roman" w:hAnsi="Times New Roman" w:cs="Times New Roman"/>
          <w:sz w:val="24"/>
          <w:szCs w:val="24"/>
        </w:rPr>
        <w:t>von § 240 Abs 1 SGB V. Auch ist die Grundrente nicht Kraft ausdrücklicher Regelung von der Beitragspflicht für</w:t>
      </w:r>
      <w:r>
        <w:rPr>
          <w:rFonts w:ascii="Times New Roman" w:hAnsi="Times New Roman" w:cs="Times New Roman"/>
          <w:sz w:val="24"/>
          <w:szCs w:val="24"/>
        </w:rPr>
        <w:t xml:space="preserve"> </w:t>
      </w:r>
      <w:r w:rsidRPr="005322B4">
        <w:rPr>
          <w:rFonts w:ascii="Times New Roman" w:hAnsi="Times New Roman" w:cs="Times New Roman"/>
          <w:sz w:val="24"/>
          <w:szCs w:val="24"/>
        </w:rPr>
        <w:t>freiwillige Mitglieder</w:t>
      </w:r>
      <w:r>
        <w:rPr>
          <w:rFonts w:ascii="Times New Roman" w:hAnsi="Times New Roman" w:cs="Times New Roman"/>
          <w:sz w:val="24"/>
          <w:szCs w:val="24"/>
        </w:rPr>
        <w:t xml:space="preserve"> </w:t>
      </w:r>
      <w:r w:rsidRPr="005322B4">
        <w:rPr>
          <w:rFonts w:ascii="Times New Roman" w:hAnsi="Times New Roman" w:cs="Times New Roman"/>
          <w:sz w:val="24"/>
          <w:szCs w:val="24"/>
        </w:rPr>
        <w:t>der gesetzlichen Krankenversicherung ausgeschlossen, wie dies in § 224 Abs 1 SGB V für Krankengeld, Mutterschaftsgeld und</w:t>
      </w:r>
      <w:r>
        <w:rPr>
          <w:rFonts w:ascii="Times New Roman" w:hAnsi="Times New Roman" w:cs="Times New Roman"/>
          <w:sz w:val="24"/>
          <w:szCs w:val="24"/>
        </w:rPr>
        <w:t xml:space="preserve"> </w:t>
      </w:r>
      <w:r w:rsidRPr="005322B4">
        <w:rPr>
          <w:rFonts w:ascii="Times New Roman" w:hAnsi="Times New Roman" w:cs="Times New Roman"/>
          <w:sz w:val="24"/>
          <w:szCs w:val="24"/>
        </w:rPr>
        <w:t>Erziehungsgeld und in § 240 Abs 2 Satz 2 SGB V für den Existenzgründungszuschuss geregelt ist. Allein die Tatsache, dass sie nicht zu</w:t>
      </w:r>
      <w:r>
        <w:rPr>
          <w:rFonts w:ascii="Times New Roman" w:hAnsi="Times New Roman" w:cs="Times New Roman"/>
          <w:sz w:val="24"/>
          <w:szCs w:val="24"/>
        </w:rPr>
        <w:t xml:space="preserve"> </w:t>
      </w:r>
      <w:r w:rsidRPr="005322B4">
        <w:rPr>
          <w:rFonts w:ascii="Times New Roman" w:hAnsi="Times New Roman" w:cs="Times New Roman"/>
          <w:sz w:val="24"/>
          <w:szCs w:val="24"/>
        </w:rPr>
        <w:t>den für Pflichtmitglieder beitragspflichtigen Einnahmen gehört, lässt ebenfalls nicht den Schluss auf die Beitragsfreiheit bei freiwillig</w:t>
      </w:r>
      <w:r>
        <w:rPr>
          <w:rFonts w:ascii="Times New Roman" w:hAnsi="Times New Roman" w:cs="Times New Roman"/>
          <w:sz w:val="24"/>
          <w:szCs w:val="24"/>
        </w:rPr>
        <w:t xml:space="preserve"> </w:t>
      </w:r>
      <w:r w:rsidRPr="005322B4">
        <w:rPr>
          <w:rFonts w:ascii="Times New Roman" w:hAnsi="Times New Roman" w:cs="Times New Roman"/>
          <w:sz w:val="24"/>
          <w:szCs w:val="24"/>
        </w:rPr>
        <w:t xml:space="preserve">Versicherten zu, weil bei letzteren zulässig auch andere Einnahmen als bei Pflichtversicherten beitragspflichtig sein können. </w:t>
      </w:r>
      <w:r w:rsidRPr="00E9572D">
        <w:rPr>
          <w:rFonts w:ascii="Times New Roman" w:hAnsi="Times New Roman" w:cs="Times New Roman"/>
          <w:i/>
          <w:iCs/>
          <w:sz w:val="24"/>
          <w:szCs w:val="24"/>
        </w:rPr>
        <w:t xml:space="preserve">Die Privilegierung der Grundrente im Einkommensteuerrecht gemäß </w:t>
      </w:r>
      <w:r w:rsidRPr="00702EFC">
        <w:rPr>
          <w:rFonts w:ascii="Times New Roman" w:hAnsi="Times New Roman" w:cs="Times New Roman"/>
          <w:b/>
          <w:bCs/>
          <w:i/>
          <w:iCs/>
          <w:sz w:val="24"/>
          <w:szCs w:val="24"/>
        </w:rPr>
        <w:t>§ 3 Nr</w:t>
      </w:r>
      <w:r w:rsidR="00997754" w:rsidRPr="00702EFC">
        <w:rPr>
          <w:rFonts w:ascii="Times New Roman" w:hAnsi="Times New Roman" w:cs="Times New Roman"/>
          <w:b/>
          <w:bCs/>
          <w:i/>
          <w:iCs/>
          <w:sz w:val="24"/>
          <w:szCs w:val="24"/>
        </w:rPr>
        <w:t>.</w:t>
      </w:r>
      <w:r w:rsidRPr="00702EFC">
        <w:rPr>
          <w:rFonts w:ascii="Times New Roman" w:hAnsi="Times New Roman" w:cs="Times New Roman"/>
          <w:b/>
          <w:bCs/>
          <w:i/>
          <w:iCs/>
          <w:sz w:val="24"/>
          <w:szCs w:val="24"/>
        </w:rPr>
        <w:t xml:space="preserve"> 6</w:t>
      </w:r>
      <w:r w:rsidRPr="00E9572D">
        <w:rPr>
          <w:rFonts w:ascii="Times New Roman" w:hAnsi="Times New Roman" w:cs="Times New Roman"/>
          <w:i/>
          <w:iCs/>
          <w:sz w:val="24"/>
          <w:szCs w:val="24"/>
        </w:rPr>
        <w:t xml:space="preserve"> des Einkommensteuergesetzes (EStG) rechtfertigt es allein ebenfalls nicht, sie nicht zur Beitragserhebung heranzuziehen, weil die steuerliche Privilegierung von Einnahmen und insbesondere die</w:t>
      </w:r>
    </w:p>
    <w:p w14:paraId="167932C9" w14:textId="34F15E3B" w:rsidR="005322B4" w:rsidRDefault="005322B4" w:rsidP="005322B4">
      <w:pPr>
        <w:ind w:left="708"/>
        <w:jc w:val="left"/>
        <w:rPr>
          <w:rFonts w:ascii="Times New Roman" w:hAnsi="Times New Roman" w:cs="Times New Roman"/>
          <w:sz w:val="24"/>
          <w:szCs w:val="24"/>
        </w:rPr>
      </w:pPr>
      <w:r w:rsidRPr="00E9572D">
        <w:rPr>
          <w:rFonts w:ascii="Times New Roman" w:hAnsi="Times New Roman" w:cs="Times New Roman"/>
          <w:i/>
          <w:iCs/>
          <w:sz w:val="24"/>
          <w:szCs w:val="24"/>
        </w:rPr>
        <w:t>nach § 3 EStG im Beitragsrecht in der Regel nicht übernommen werden muss.“</w:t>
      </w:r>
    </w:p>
    <w:p w14:paraId="76AE45C5" w14:textId="77777777" w:rsidR="00702EFC" w:rsidRDefault="00702EFC" w:rsidP="005322B4">
      <w:pPr>
        <w:ind w:left="708"/>
        <w:jc w:val="left"/>
        <w:rPr>
          <w:rFonts w:ascii="Times New Roman" w:hAnsi="Times New Roman" w:cs="Times New Roman"/>
          <w:sz w:val="24"/>
          <w:szCs w:val="24"/>
        </w:rPr>
      </w:pPr>
    </w:p>
    <w:p w14:paraId="1A65293B" w14:textId="4F49F038" w:rsidR="00702EFC" w:rsidRPr="00702EFC" w:rsidRDefault="00702EFC" w:rsidP="00702EFC">
      <w:pPr>
        <w:ind w:left="1416"/>
        <w:jc w:val="left"/>
        <w:rPr>
          <w:rFonts w:ascii="Times New Roman" w:hAnsi="Times New Roman" w:cs="Times New Roman"/>
          <w:sz w:val="24"/>
          <w:szCs w:val="24"/>
        </w:rPr>
      </w:pPr>
      <w:r>
        <w:rPr>
          <w:rFonts w:ascii="Times New Roman" w:hAnsi="Times New Roman" w:cs="Times New Roman"/>
          <w:sz w:val="24"/>
          <w:szCs w:val="24"/>
        </w:rPr>
        <w:t xml:space="preserve">[§ 3 Nr. 6 lautet; </w:t>
      </w:r>
      <w:r w:rsidR="00834405">
        <w:rPr>
          <w:rFonts w:ascii="Times New Roman" w:hAnsi="Times New Roman" w:cs="Times New Roman"/>
          <w:sz w:val="24"/>
          <w:szCs w:val="24"/>
        </w:rPr>
        <w:t>„</w:t>
      </w:r>
      <w:r w:rsidR="00834405" w:rsidRPr="00834405">
        <w:rPr>
          <w:rFonts w:ascii="Times New Roman" w:hAnsi="Times New Roman" w:cs="Times New Roman"/>
          <w:sz w:val="24"/>
          <w:szCs w:val="24"/>
        </w:rPr>
        <w:t xml:space="preserve">Bezüge, die auf Grund gesetzlicher Vorschriften aus öffentlichen Mitteln versorgungshalber an Wehrdienstbeschädigte, im Freiwilligen Wehrdienst Beschädigte, Zivildienstbeschädigte und im Bundesfreiwilligendienst Beschädigte </w:t>
      </w:r>
      <w:r w:rsidR="00834405" w:rsidRPr="00834405">
        <w:rPr>
          <w:rFonts w:ascii="Times New Roman" w:hAnsi="Times New Roman" w:cs="Times New Roman"/>
          <w:b/>
          <w:bCs/>
          <w:sz w:val="24"/>
          <w:szCs w:val="24"/>
        </w:rPr>
        <w:t>oder ihre Hinterbliebenen</w:t>
      </w:r>
      <w:r w:rsidR="00834405" w:rsidRPr="00834405">
        <w:rPr>
          <w:rFonts w:ascii="Times New Roman" w:hAnsi="Times New Roman" w:cs="Times New Roman"/>
          <w:sz w:val="24"/>
          <w:szCs w:val="24"/>
        </w:rPr>
        <w:t xml:space="preserve">, Kriegsbeschädigte, </w:t>
      </w:r>
      <w:r w:rsidR="00834405" w:rsidRPr="00834405">
        <w:rPr>
          <w:rFonts w:ascii="Times New Roman" w:hAnsi="Times New Roman" w:cs="Times New Roman"/>
          <w:b/>
          <w:bCs/>
          <w:sz w:val="24"/>
          <w:szCs w:val="24"/>
        </w:rPr>
        <w:t>Kriegshinterbliebene</w:t>
      </w:r>
      <w:r w:rsidR="00834405" w:rsidRPr="00834405">
        <w:rPr>
          <w:rFonts w:ascii="Times New Roman" w:hAnsi="Times New Roman" w:cs="Times New Roman"/>
          <w:sz w:val="24"/>
          <w:szCs w:val="24"/>
        </w:rPr>
        <w:t xml:space="preserve"> und ihnen gleichgestellte Personen gezahlt werden, soweit es sich nicht um Bezüge handelt, die auf Grund der Dienstzeit gewährt werden. 2Gleichgestellte im Sinne des Satzes 1 sind auch Personen, die Anspruch auf Leistungen nach dem Vierzehnten Buch Sozialgesetzbuch oder auf Unfallfürsorgeleistungen nach dem Soldatenversorgungsgesetz, Soldatenentschädigungsgesetz, Beamtenversorgungsgesetz oder vergleichbarem Landesrecht haben;</w:t>
      </w:r>
      <w:r w:rsidR="00834405">
        <w:rPr>
          <w:rFonts w:ascii="Times New Roman" w:hAnsi="Times New Roman" w:cs="Times New Roman"/>
          <w:sz w:val="24"/>
          <w:szCs w:val="24"/>
        </w:rPr>
        <w:t>“]</w:t>
      </w:r>
    </w:p>
    <w:p w14:paraId="4ED86C46" w14:textId="638D3514" w:rsidR="002531AD" w:rsidRDefault="002531AD" w:rsidP="002531AD">
      <w:pPr>
        <w:rPr>
          <w:rFonts w:ascii="Times New Roman" w:hAnsi="Times New Roman" w:cs="Times New Roman"/>
          <w:sz w:val="24"/>
          <w:szCs w:val="24"/>
        </w:rPr>
      </w:pPr>
      <w:r>
        <w:rPr>
          <w:rFonts w:ascii="Times New Roman" w:hAnsi="Times New Roman" w:cs="Times New Roman"/>
          <w:sz w:val="24"/>
          <w:szCs w:val="24"/>
        </w:rPr>
        <w:lastRenderedPageBreak/>
        <w:t>-4-</w:t>
      </w:r>
    </w:p>
    <w:p w14:paraId="2E975F0E" w14:textId="77777777" w:rsidR="002531AD" w:rsidRDefault="002531AD" w:rsidP="00051CC1">
      <w:pPr>
        <w:ind w:left="708"/>
        <w:jc w:val="left"/>
        <w:rPr>
          <w:rFonts w:ascii="Times New Roman" w:hAnsi="Times New Roman" w:cs="Times New Roman"/>
          <w:sz w:val="24"/>
          <w:szCs w:val="24"/>
        </w:rPr>
      </w:pPr>
    </w:p>
    <w:p w14:paraId="463E269C" w14:textId="77777777" w:rsidR="002E549C" w:rsidRDefault="002E549C" w:rsidP="00051CC1">
      <w:pPr>
        <w:ind w:left="708"/>
        <w:jc w:val="left"/>
        <w:rPr>
          <w:rFonts w:ascii="Times New Roman" w:hAnsi="Times New Roman" w:cs="Times New Roman"/>
          <w:sz w:val="24"/>
          <w:szCs w:val="24"/>
        </w:rPr>
      </w:pPr>
    </w:p>
    <w:p w14:paraId="399468B6" w14:textId="77777777" w:rsidR="002E549C" w:rsidRDefault="002E549C" w:rsidP="00051CC1">
      <w:pPr>
        <w:ind w:left="708"/>
        <w:jc w:val="left"/>
        <w:rPr>
          <w:rFonts w:ascii="Times New Roman" w:hAnsi="Times New Roman" w:cs="Times New Roman"/>
          <w:sz w:val="24"/>
          <w:szCs w:val="24"/>
        </w:rPr>
      </w:pPr>
    </w:p>
    <w:p w14:paraId="77FBE984" w14:textId="5FBE9CEF" w:rsidR="00666782" w:rsidRDefault="005322B4" w:rsidP="00051CC1">
      <w:pPr>
        <w:ind w:left="708"/>
        <w:jc w:val="left"/>
        <w:rPr>
          <w:rFonts w:ascii="Times New Roman" w:hAnsi="Times New Roman" w:cs="Times New Roman"/>
          <w:sz w:val="24"/>
          <w:szCs w:val="24"/>
        </w:rPr>
      </w:pPr>
      <w:r>
        <w:rPr>
          <w:rFonts w:ascii="Times New Roman" w:hAnsi="Times New Roman" w:cs="Times New Roman"/>
          <w:sz w:val="24"/>
          <w:szCs w:val="24"/>
        </w:rPr>
        <w:t>„</w:t>
      </w:r>
      <w:r w:rsidRPr="00051CC1">
        <w:rPr>
          <w:rFonts w:ascii="Times New Roman" w:hAnsi="Times New Roman" w:cs="Times New Roman"/>
          <w:b/>
          <w:bCs/>
          <w:i/>
          <w:iCs/>
          <w:sz w:val="24"/>
          <w:szCs w:val="24"/>
        </w:rPr>
        <w:t>Die Grundrente unterscheidet sich</w:t>
      </w:r>
      <w:r w:rsidRPr="005322B4">
        <w:rPr>
          <w:rFonts w:ascii="Times New Roman" w:hAnsi="Times New Roman" w:cs="Times New Roman"/>
          <w:sz w:val="24"/>
          <w:szCs w:val="24"/>
        </w:rPr>
        <w:t xml:space="preserve"> von den im vorigen Absatz genannten Geldleistungen und auch </w:t>
      </w:r>
      <w:r w:rsidRPr="00AC2E66">
        <w:rPr>
          <w:rFonts w:ascii="Times New Roman" w:hAnsi="Times New Roman" w:cs="Times New Roman"/>
          <w:b/>
          <w:bCs/>
          <w:i/>
          <w:iCs/>
          <w:sz w:val="24"/>
          <w:szCs w:val="24"/>
        </w:rPr>
        <w:t>von</w:t>
      </w:r>
      <w:r w:rsidRPr="00E9572D">
        <w:rPr>
          <w:rFonts w:ascii="Times New Roman" w:hAnsi="Times New Roman" w:cs="Times New Roman"/>
          <w:i/>
          <w:iCs/>
          <w:sz w:val="24"/>
          <w:szCs w:val="24"/>
        </w:rPr>
        <w:t xml:space="preserve"> </w:t>
      </w:r>
      <w:r w:rsidRPr="00051CC1">
        <w:rPr>
          <w:rFonts w:ascii="Times New Roman" w:hAnsi="Times New Roman" w:cs="Times New Roman"/>
          <w:b/>
          <w:bCs/>
          <w:i/>
          <w:iCs/>
          <w:sz w:val="24"/>
          <w:szCs w:val="24"/>
        </w:rPr>
        <w:t>den in § 3 EStG genannten Einkünften jedoch dadurch, dass sie im gesamten Rechtssystem insoweit privilegiert ist, als sie nahezu überall nicht als Einkommen gewertet wird, das zur Bestreitung des Lebensunterhalts zur Verfügung steht</w:t>
      </w:r>
      <w:r w:rsidRPr="005322B4">
        <w:rPr>
          <w:rFonts w:ascii="Times New Roman" w:hAnsi="Times New Roman" w:cs="Times New Roman"/>
          <w:sz w:val="24"/>
          <w:szCs w:val="24"/>
        </w:rPr>
        <w:t>. Insbesondere im Sozialrecht wird sie bei</w:t>
      </w:r>
      <w:r>
        <w:rPr>
          <w:rFonts w:ascii="Times New Roman" w:hAnsi="Times New Roman" w:cs="Times New Roman"/>
          <w:sz w:val="24"/>
          <w:szCs w:val="24"/>
        </w:rPr>
        <w:t xml:space="preserve"> </w:t>
      </w:r>
      <w:r w:rsidRPr="00051CC1">
        <w:rPr>
          <w:rFonts w:ascii="Times New Roman" w:hAnsi="Times New Roman" w:cs="Times New Roman"/>
          <w:i/>
          <w:iCs/>
          <w:sz w:val="24"/>
          <w:szCs w:val="24"/>
        </w:rPr>
        <w:t>einkommensabhängigen Leistungen</w:t>
      </w:r>
      <w:r w:rsidRPr="005322B4">
        <w:rPr>
          <w:rFonts w:ascii="Times New Roman" w:hAnsi="Times New Roman" w:cs="Times New Roman"/>
          <w:sz w:val="24"/>
          <w:szCs w:val="24"/>
        </w:rPr>
        <w:t xml:space="preserve"> nicht berücksichtigt, so etwa bei den Regelungen über Belastungsgrenzen bei Zuzahlungen in der</w:t>
      </w:r>
      <w:r>
        <w:rPr>
          <w:rFonts w:ascii="Times New Roman" w:hAnsi="Times New Roman" w:cs="Times New Roman"/>
          <w:sz w:val="24"/>
          <w:szCs w:val="24"/>
        </w:rPr>
        <w:t xml:space="preserve"> </w:t>
      </w:r>
      <w:r w:rsidRPr="005322B4">
        <w:rPr>
          <w:rFonts w:ascii="Times New Roman" w:hAnsi="Times New Roman" w:cs="Times New Roman"/>
          <w:sz w:val="24"/>
          <w:szCs w:val="24"/>
        </w:rPr>
        <w:t>gesetzlichen Krankenversicherung nach § 62 Abs 1 und 2 Satz 4 SGB V und insbesondere bei der Gewährung von</w:t>
      </w:r>
      <w:r>
        <w:rPr>
          <w:rFonts w:ascii="Times New Roman" w:hAnsi="Times New Roman" w:cs="Times New Roman"/>
          <w:sz w:val="24"/>
          <w:szCs w:val="24"/>
        </w:rPr>
        <w:t xml:space="preserve"> </w:t>
      </w:r>
      <w:r w:rsidRPr="005322B4">
        <w:rPr>
          <w:rFonts w:ascii="Times New Roman" w:hAnsi="Times New Roman" w:cs="Times New Roman"/>
          <w:sz w:val="24"/>
          <w:szCs w:val="24"/>
        </w:rPr>
        <w:t>Grundsicherungsleistungen nach § 11 Abs 1 Satz 1 des Sozialgesetzbuches Zweites Buch - Grundsicherung für Arbeitsuchende (SGB II)</w:t>
      </w:r>
      <w:r>
        <w:rPr>
          <w:rFonts w:ascii="Times New Roman" w:hAnsi="Times New Roman" w:cs="Times New Roman"/>
          <w:sz w:val="24"/>
          <w:szCs w:val="24"/>
        </w:rPr>
        <w:t xml:space="preserve"> </w:t>
      </w:r>
      <w:r w:rsidRPr="005322B4">
        <w:rPr>
          <w:rFonts w:ascii="Times New Roman" w:hAnsi="Times New Roman" w:cs="Times New Roman"/>
          <w:sz w:val="24"/>
          <w:szCs w:val="24"/>
        </w:rPr>
        <w:t>und nach § 82 Abs 1 Satz 1 SGB XII (zuvor § 76 Abs 1 BSHG).</w:t>
      </w:r>
      <w:r>
        <w:rPr>
          <w:rFonts w:ascii="Times New Roman" w:hAnsi="Times New Roman" w:cs="Times New Roman"/>
          <w:sz w:val="24"/>
          <w:szCs w:val="24"/>
        </w:rPr>
        <w:t xml:space="preserve"> </w:t>
      </w:r>
      <w:r w:rsidRPr="005322B4">
        <w:rPr>
          <w:rFonts w:ascii="Times New Roman" w:hAnsi="Times New Roman" w:cs="Times New Roman"/>
          <w:sz w:val="24"/>
          <w:szCs w:val="24"/>
        </w:rPr>
        <w:t xml:space="preserve">Die Privilegierung im SGB II und SGB XII ist auf die </w:t>
      </w:r>
    </w:p>
    <w:p w14:paraId="6E99BE5C" w14:textId="19F37B9D" w:rsidR="00666782" w:rsidRDefault="005322B4" w:rsidP="00051CC1">
      <w:pPr>
        <w:ind w:left="708"/>
        <w:jc w:val="left"/>
        <w:rPr>
          <w:rFonts w:ascii="Times New Roman" w:hAnsi="Times New Roman" w:cs="Times New Roman"/>
          <w:sz w:val="24"/>
          <w:szCs w:val="24"/>
        </w:rPr>
      </w:pPr>
      <w:r w:rsidRPr="005322B4">
        <w:rPr>
          <w:rFonts w:ascii="Times New Roman" w:hAnsi="Times New Roman" w:cs="Times New Roman"/>
          <w:sz w:val="24"/>
          <w:szCs w:val="24"/>
        </w:rPr>
        <w:t>Grundrente nach dem</w:t>
      </w:r>
      <w:r w:rsidR="00051CC1">
        <w:rPr>
          <w:rFonts w:ascii="Times New Roman" w:hAnsi="Times New Roman" w:cs="Times New Roman"/>
          <w:sz w:val="24"/>
          <w:szCs w:val="24"/>
        </w:rPr>
        <w:t xml:space="preserve"> </w:t>
      </w:r>
      <w:r w:rsidRPr="005322B4">
        <w:rPr>
          <w:rFonts w:ascii="Times New Roman" w:hAnsi="Times New Roman" w:cs="Times New Roman"/>
          <w:sz w:val="24"/>
          <w:szCs w:val="24"/>
        </w:rPr>
        <w:t>BVG oder nach Gesetzen, die auf das BVG verweisen, beschränkt und bezieht keine anderen Sozialleistungen ein. Diese Privilegierung</w:t>
      </w:r>
      <w:r>
        <w:rPr>
          <w:rFonts w:ascii="Times New Roman" w:hAnsi="Times New Roman" w:cs="Times New Roman"/>
          <w:sz w:val="24"/>
          <w:szCs w:val="24"/>
        </w:rPr>
        <w:t xml:space="preserve"> </w:t>
      </w:r>
    </w:p>
    <w:p w14:paraId="0F724F32" w14:textId="4BF02025" w:rsidR="00582EEE" w:rsidRDefault="005322B4" w:rsidP="00051CC1">
      <w:pPr>
        <w:ind w:left="708"/>
        <w:jc w:val="left"/>
        <w:rPr>
          <w:rFonts w:ascii="Times New Roman" w:hAnsi="Times New Roman" w:cs="Times New Roman"/>
          <w:b/>
          <w:bCs/>
          <w:sz w:val="24"/>
          <w:szCs w:val="24"/>
        </w:rPr>
      </w:pPr>
      <w:r w:rsidRPr="005322B4">
        <w:rPr>
          <w:rFonts w:ascii="Times New Roman" w:hAnsi="Times New Roman" w:cs="Times New Roman"/>
          <w:sz w:val="24"/>
          <w:szCs w:val="24"/>
        </w:rPr>
        <w:t>unterscheidet die Grundrente deshalb von sonstigen zweckgebundenen Leistungen, soweit diese in anderen Vorschriften ganz oder</w:t>
      </w:r>
      <w:r>
        <w:rPr>
          <w:rFonts w:ascii="Times New Roman" w:hAnsi="Times New Roman" w:cs="Times New Roman"/>
          <w:sz w:val="24"/>
          <w:szCs w:val="24"/>
        </w:rPr>
        <w:t xml:space="preserve"> </w:t>
      </w:r>
      <w:r w:rsidRPr="005322B4">
        <w:rPr>
          <w:rFonts w:ascii="Times New Roman" w:hAnsi="Times New Roman" w:cs="Times New Roman"/>
          <w:sz w:val="24"/>
          <w:szCs w:val="24"/>
        </w:rPr>
        <w:t>zum Teil nicht als Einkommen angerechnet werden.</w:t>
      </w:r>
      <w:r>
        <w:rPr>
          <w:rFonts w:ascii="Times New Roman" w:hAnsi="Times New Roman" w:cs="Times New Roman"/>
          <w:sz w:val="24"/>
          <w:szCs w:val="24"/>
        </w:rPr>
        <w:t xml:space="preserve"> </w:t>
      </w:r>
      <w:r w:rsidRPr="00E9572D">
        <w:rPr>
          <w:rFonts w:ascii="Times New Roman" w:hAnsi="Times New Roman" w:cs="Times New Roman"/>
          <w:b/>
          <w:bCs/>
          <w:sz w:val="24"/>
          <w:szCs w:val="24"/>
        </w:rPr>
        <w:t xml:space="preserve">Ihre Sonderstellung rechtfertigt es, sie auch im Beitragsrecht der freiwillig Versicherten als Leistung anzusehen, die die wirtschaftliche </w:t>
      </w:r>
      <w:r w:rsidR="00616426" w:rsidRPr="00616426">
        <w:rPr>
          <w:rFonts w:ascii="Times New Roman" w:hAnsi="Times New Roman" w:cs="Times New Roman"/>
          <w:b/>
          <w:bCs/>
          <w:sz w:val="24"/>
          <w:szCs w:val="24"/>
        </w:rPr>
        <w:t>Leistungsfähigkeit des Mitglieds nicht i</w:t>
      </w:r>
      <w:r w:rsidR="00997754">
        <w:rPr>
          <w:rFonts w:ascii="Times New Roman" w:hAnsi="Times New Roman" w:cs="Times New Roman"/>
          <w:b/>
          <w:bCs/>
          <w:sz w:val="24"/>
          <w:szCs w:val="24"/>
        </w:rPr>
        <w:t>.</w:t>
      </w:r>
      <w:r w:rsidR="00616426" w:rsidRPr="00616426">
        <w:rPr>
          <w:rFonts w:ascii="Times New Roman" w:hAnsi="Times New Roman" w:cs="Times New Roman"/>
          <w:b/>
          <w:bCs/>
          <w:sz w:val="24"/>
          <w:szCs w:val="24"/>
        </w:rPr>
        <w:t>S</w:t>
      </w:r>
      <w:r w:rsidR="00997754">
        <w:rPr>
          <w:rFonts w:ascii="Times New Roman" w:hAnsi="Times New Roman" w:cs="Times New Roman"/>
          <w:b/>
          <w:bCs/>
          <w:sz w:val="24"/>
          <w:szCs w:val="24"/>
        </w:rPr>
        <w:t>.</w:t>
      </w:r>
      <w:r w:rsidR="00616426" w:rsidRPr="00616426">
        <w:rPr>
          <w:rFonts w:ascii="Times New Roman" w:hAnsi="Times New Roman" w:cs="Times New Roman"/>
          <w:b/>
          <w:bCs/>
          <w:sz w:val="24"/>
          <w:szCs w:val="24"/>
        </w:rPr>
        <w:t xml:space="preserve"> von § 240 Abs 1 SGB V bestimmt </w:t>
      </w:r>
      <w:r w:rsidR="00616426" w:rsidRPr="00616426">
        <w:rPr>
          <w:rFonts w:ascii="Times New Roman" w:hAnsi="Times New Roman" w:cs="Times New Roman"/>
          <w:b/>
          <w:bCs/>
          <w:sz w:val="24"/>
          <w:szCs w:val="24"/>
          <w:u w:val="single"/>
        </w:rPr>
        <w:t>und deshalb nicht der Beitragsbemessung zu Grunde zu legen ist</w:t>
      </w:r>
      <w:r w:rsidR="00616426" w:rsidRPr="00616426">
        <w:rPr>
          <w:rFonts w:ascii="Times New Roman" w:hAnsi="Times New Roman" w:cs="Times New Roman"/>
          <w:b/>
          <w:bCs/>
          <w:sz w:val="24"/>
          <w:szCs w:val="24"/>
        </w:rPr>
        <w:t>.</w:t>
      </w:r>
    </w:p>
    <w:p w14:paraId="65E9F3CA" w14:textId="1A1ADC99" w:rsidR="00582EEE" w:rsidRDefault="00582EEE" w:rsidP="00051CC1">
      <w:pPr>
        <w:ind w:left="708"/>
        <w:jc w:val="left"/>
        <w:rPr>
          <w:rFonts w:ascii="Times New Roman" w:hAnsi="Times New Roman" w:cs="Times New Roman"/>
          <w:sz w:val="24"/>
          <w:szCs w:val="24"/>
        </w:rPr>
      </w:pPr>
    </w:p>
    <w:p w14:paraId="279D94F6" w14:textId="77777777" w:rsidR="002E549C" w:rsidRPr="002E549C" w:rsidRDefault="002E549C" w:rsidP="002E549C">
      <w:pPr>
        <w:jc w:val="left"/>
        <w:rPr>
          <w:rFonts w:ascii="Times New Roman" w:hAnsi="Times New Roman" w:cs="Times New Roman"/>
          <w:sz w:val="24"/>
          <w:szCs w:val="24"/>
        </w:rPr>
      </w:pPr>
      <w:r w:rsidRPr="002E549C">
        <w:rPr>
          <w:rFonts w:ascii="Times New Roman" w:hAnsi="Times New Roman" w:cs="Times New Roman"/>
          <w:sz w:val="24"/>
          <w:szCs w:val="24"/>
        </w:rPr>
        <w:t xml:space="preserve">Ersichtlich aus diesen BSG-Urteil ist der ‚Grundrente für Beschädigte‘ in keiner </w:t>
      </w:r>
      <w:proofErr w:type="spellStart"/>
      <w:r w:rsidRPr="002E549C">
        <w:rPr>
          <w:rFonts w:ascii="Times New Roman" w:hAnsi="Times New Roman" w:cs="Times New Roman"/>
          <w:sz w:val="24"/>
          <w:szCs w:val="24"/>
        </w:rPr>
        <w:t>weise</w:t>
      </w:r>
      <w:proofErr w:type="spellEnd"/>
      <w:r w:rsidRPr="002E549C">
        <w:rPr>
          <w:rFonts w:ascii="Times New Roman" w:hAnsi="Times New Roman" w:cs="Times New Roman"/>
          <w:sz w:val="24"/>
          <w:szCs w:val="24"/>
        </w:rPr>
        <w:t xml:space="preserve"> beitragspflichtig! </w:t>
      </w:r>
    </w:p>
    <w:p w14:paraId="63687403" w14:textId="77777777" w:rsidR="002E549C" w:rsidRPr="002E549C" w:rsidRDefault="002E549C" w:rsidP="002E549C">
      <w:pPr>
        <w:jc w:val="left"/>
        <w:rPr>
          <w:rFonts w:ascii="Times New Roman" w:hAnsi="Times New Roman" w:cs="Times New Roman"/>
          <w:sz w:val="24"/>
          <w:szCs w:val="24"/>
        </w:rPr>
      </w:pPr>
    </w:p>
    <w:p w14:paraId="39377E57" w14:textId="6A5E57DF" w:rsidR="002E549C" w:rsidRPr="002E549C" w:rsidRDefault="002E549C" w:rsidP="002E549C">
      <w:pPr>
        <w:jc w:val="left"/>
        <w:rPr>
          <w:rFonts w:ascii="Times New Roman" w:hAnsi="Times New Roman" w:cs="Times New Roman"/>
          <w:sz w:val="24"/>
          <w:szCs w:val="24"/>
        </w:rPr>
      </w:pPr>
      <w:r w:rsidRPr="002E549C">
        <w:rPr>
          <w:rFonts w:ascii="Times New Roman" w:hAnsi="Times New Roman" w:cs="Times New Roman"/>
          <w:sz w:val="24"/>
          <w:szCs w:val="24"/>
        </w:rPr>
        <w:t xml:space="preserve">In dem beigefügten aktuellen Gerichtsurteil (die nun rechtskräftig ist!) des Sozialgerichts Wiesbaden -S 40 KR 143/24 von 22.01.2026- wird ausdrücklich festgestellt, dass die VA-Invaliditätsentschädigungen unter § 31 </w:t>
      </w:r>
      <w:r w:rsidR="00E66235">
        <w:rPr>
          <w:rFonts w:ascii="Times New Roman" w:hAnsi="Times New Roman" w:cs="Times New Roman"/>
          <w:sz w:val="24"/>
          <w:szCs w:val="24"/>
        </w:rPr>
        <w:t xml:space="preserve">aF </w:t>
      </w:r>
      <w:r w:rsidRPr="002E549C">
        <w:rPr>
          <w:rFonts w:ascii="Times New Roman" w:hAnsi="Times New Roman" w:cs="Times New Roman"/>
          <w:sz w:val="24"/>
          <w:szCs w:val="24"/>
        </w:rPr>
        <w:t>des BVG – jetzt unter das zuvor erwähnte SEG – fällt und in keiner Weise zur Festlegung der Krankenkassenbeiträge herangezogen werden darf!</w:t>
      </w:r>
    </w:p>
    <w:p w14:paraId="20F6B4FC" w14:textId="77777777" w:rsidR="002E549C" w:rsidRPr="002E549C" w:rsidRDefault="002E549C" w:rsidP="002E549C">
      <w:pPr>
        <w:jc w:val="left"/>
        <w:rPr>
          <w:rFonts w:ascii="Times New Roman" w:hAnsi="Times New Roman" w:cs="Times New Roman"/>
          <w:sz w:val="24"/>
          <w:szCs w:val="24"/>
        </w:rPr>
      </w:pPr>
    </w:p>
    <w:p w14:paraId="05498842" w14:textId="56FB2CB7" w:rsidR="00AA13BF" w:rsidRDefault="00702EFC" w:rsidP="00EA5489">
      <w:pPr>
        <w:jc w:val="left"/>
        <w:rPr>
          <w:rFonts w:ascii="Times New Roman" w:hAnsi="Times New Roman" w:cs="Times New Roman"/>
          <w:sz w:val="24"/>
          <w:szCs w:val="24"/>
        </w:rPr>
      </w:pPr>
      <w:r w:rsidRPr="00702EFC">
        <w:rPr>
          <w:rFonts w:ascii="Times New Roman" w:hAnsi="Times New Roman" w:cs="Times New Roman"/>
          <w:sz w:val="24"/>
          <w:szCs w:val="24"/>
        </w:rPr>
        <w:t xml:space="preserve">Wichtiger für </w:t>
      </w:r>
      <w:r w:rsidR="002531AD">
        <w:rPr>
          <w:rFonts w:ascii="Times New Roman" w:hAnsi="Times New Roman" w:cs="Times New Roman"/>
          <w:sz w:val="24"/>
          <w:szCs w:val="24"/>
        </w:rPr>
        <w:t>meine</w:t>
      </w:r>
      <w:r w:rsidRPr="00702EFC">
        <w:rPr>
          <w:rFonts w:ascii="Times New Roman" w:hAnsi="Times New Roman" w:cs="Times New Roman"/>
          <w:sz w:val="24"/>
          <w:szCs w:val="24"/>
        </w:rPr>
        <w:t>n Fall ist, dass in dem folgenden Gerichtsurteil „LSG Baden-Württemberg, Urteil vom 09.11.2006 - L 6 VG 2519/05,“</w:t>
      </w:r>
      <w:r w:rsidRPr="00702EFC">
        <w:t xml:space="preserve"> </w:t>
      </w:r>
      <w:r w:rsidRPr="00702EFC">
        <w:rPr>
          <w:rFonts w:ascii="Times New Roman" w:hAnsi="Times New Roman" w:cs="Times New Roman"/>
          <w:sz w:val="24"/>
          <w:szCs w:val="24"/>
        </w:rPr>
        <w:t xml:space="preserve">(auch in der Anlage beigefügt) ausdrücklich festgestellt wird, dass auch </w:t>
      </w:r>
      <w:r w:rsidRPr="00E66235">
        <w:rPr>
          <w:rFonts w:ascii="Times New Roman" w:hAnsi="Times New Roman" w:cs="Times New Roman"/>
          <w:b/>
          <w:bCs/>
          <w:sz w:val="24"/>
          <w:szCs w:val="24"/>
        </w:rPr>
        <w:t>Hinterbliebenen</w:t>
      </w:r>
      <w:r w:rsidR="00E66235">
        <w:rPr>
          <w:rFonts w:ascii="Times New Roman" w:hAnsi="Times New Roman" w:cs="Times New Roman"/>
          <w:b/>
          <w:bCs/>
          <w:sz w:val="24"/>
          <w:szCs w:val="24"/>
        </w:rPr>
        <w:t>leistung</w:t>
      </w:r>
      <w:r w:rsidRPr="00702EFC">
        <w:rPr>
          <w:rFonts w:ascii="Times New Roman" w:hAnsi="Times New Roman" w:cs="Times New Roman"/>
          <w:sz w:val="24"/>
          <w:szCs w:val="24"/>
        </w:rPr>
        <w:t xml:space="preserve"> nach dem BVG </w:t>
      </w:r>
      <w:r w:rsidR="00E66235">
        <w:rPr>
          <w:rFonts w:ascii="Times New Roman" w:hAnsi="Times New Roman" w:cs="Times New Roman"/>
          <w:sz w:val="24"/>
          <w:szCs w:val="24"/>
        </w:rPr>
        <w:t xml:space="preserve">aF </w:t>
      </w:r>
      <w:r w:rsidRPr="00702EFC">
        <w:rPr>
          <w:rFonts w:ascii="Times New Roman" w:hAnsi="Times New Roman" w:cs="Times New Roman"/>
          <w:sz w:val="24"/>
          <w:szCs w:val="24"/>
        </w:rPr>
        <w:t>nirgen</w:t>
      </w:r>
      <w:r>
        <w:rPr>
          <w:rFonts w:ascii="Times New Roman" w:hAnsi="Times New Roman" w:cs="Times New Roman"/>
          <w:sz w:val="24"/>
          <w:szCs w:val="24"/>
        </w:rPr>
        <w:t>d</w:t>
      </w:r>
      <w:r w:rsidRPr="00702EFC">
        <w:rPr>
          <w:rFonts w:ascii="Times New Roman" w:hAnsi="Times New Roman" w:cs="Times New Roman"/>
          <w:sz w:val="24"/>
          <w:szCs w:val="24"/>
        </w:rPr>
        <w:t>wo im Rechtssystem als Einkommen angerechnet werden, weil sie über die Unterhaltssicherung hinausgehenden Zweck dien</w:t>
      </w:r>
      <w:r>
        <w:rPr>
          <w:rFonts w:ascii="Times New Roman" w:hAnsi="Times New Roman" w:cs="Times New Roman"/>
          <w:sz w:val="24"/>
          <w:szCs w:val="24"/>
        </w:rPr>
        <w:t>t.</w:t>
      </w:r>
    </w:p>
    <w:p w14:paraId="0DA6899A" w14:textId="77777777" w:rsidR="0063198E" w:rsidRDefault="0063198E" w:rsidP="004A1A0C">
      <w:pPr>
        <w:jc w:val="left"/>
        <w:rPr>
          <w:rFonts w:ascii="Times New Roman" w:hAnsi="Times New Roman" w:cs="Times New Roman"/>
          <w:sz w:val="24"/>
          <w:szCs w:val="24"/>
        </w:rPr>
      </w:pPr>
    </w:p>
    <w:p w14:paraId="5BE31198" w14:textId="0B72ABD1" w:rsidR="002E549C" w:rsidRDefault="002E549C" w:rsidP="004A1A0C">
      <w:pPr>
        <w:jc w:val="left"/>
        <w:rPr>
          <w:rFonts w:ascii="Times New Roman" w:hAnsi="Times New Roman" w:cs="Times New Roman"/>
          <w:sz w:val="24"/>
          <w:szCs w:val="24"/>
        </w:rPr>
      </w:pPr>
      <w:r w:rsidRPr="002E549C">
        <w:rPr>
          <w:rFonts w:ascii="Times New Roman" w:hAnsi="Times New Roman" w:cs="Times New Roman"/>
          <w:sz w:val="24"/>
          <w:szCs w:val="24"/>
        </w:rPr>
        <w:t>Zum Schluss basierend auf den oben genannten Gerichtsentscheidungen – insbesondere vom S</w:t>
      </w:r>
      <w:r w:rsidR="003C0706">
        <w:rPr>
          <w:rFonts w:ascii="Times New Roman" w:hAnsi="Times New Roman" w:cs="Times New Roman"/>
          <w:sz w:val="24"/>
          <w:szCs w:val="24"/>
        </w:rPr>
        <w:t>G</w:t>
      </w:r>
      <w:r w:rsidRPr="002E549C">
        <w:rPr>
          <w:rFonts w:ascii="Times New Roman" w:hAnsi="Times New Roman" w:cs="Times New Roman"/>
          <w:sz w:val="24"/>
          <w:szCs w:val="24"/>
        </w:rPr>
        <w:t xml:space="preserve"> Wiesbaden </w:t>
      </w:r>
      <w:r>
        <w:rPr>
          <w:rFonts w:ascii="Times New Roman" w:hAnsi="Times New Roman" w:cs="Times New Roman"/>
          <w:sz w:val="24"/>
          <w:szCs w:val="24"/>
        </w:rPr>
        <w:t>und vom</w:t>
      </w:r>
      <w:r w:rsidRPr="002E549C">
        <w:t xml:space="preserve"> </w:t>
      </w:r>
      <w:r w:rsidRPr="002E549C">
        <w:rPr>
          <w:rFonts w:ascii="Times New Roman" w:hAnsi="Times New Roman" w:cs="Times New Roman"/>
          <w:sz w:val="24"/>
          <w:szCs w:val="24"/>
        </w:rPr>
        <w:t>LSG Baden-Württemberg</w:t>
      </w:r>
      <w:r>
        <w:rPr>
          <w:rFonts w:ascii="Times New Roman" w:hAnsi="Times New Roman" w:cs="Times New Roman"/>
          <w:sz w:val="24"/>
          <w:szCs w:val="24"/>
        </w:rPr>
        <w:t xml:space="preserve"> </w:t>
      </w:r>
      <w:r w:rsidRPr="002E549C">
        <w:rPr>
          <w:rFonts w:ascii="Times New Roman" w:hAnsi="Times New Roman" w:cs="Times New Roman"/>
          <w:sz w:val="24"/>
          <w:szCs w:val="24"/>
        </w:rPr>
        <w:t xml:space="preserve">– und den beigefügten </w:t>
      </w:r>
      <w:proofErr w:type="spellStart"/>
      <w:r w:rsidRPr="002E549C">
        <w:rPr>
          <w:rFonts w:ascii="Times New Roman" w:hAnsi="Times New Roman" w:cs="Times New Roman"/>
          <w:sz w:val="24"/>
          <w:szCs w:val="24"/>
        </w:rPr>
        <w:t>Abhelfungen</w:t>
      </w:r>
      <w:proofErr w:type="spellEnd"/>
      <w:r w:rsidRPr="002E549C">
        <w:rPr>
          <w:rFonts w:ascii="Times New Roman" w:hAnsi="Times New Roman" w:cs="Times New Roman"/>
          <w:sz w:val="24"/>
          <w:szCs w:val="24"/>
        </w:rPr>
        <w:t xml:space="preserve"> der Barmer vom 22. November 2018, der BKK vom 23. März 2023, der </w:t>
      </w:r>
      <w:proofErr w:type="gramStart"/>
      <w:r w:rsidRPr="002E549C">
        <w:rPr>
          <w:rFonts w:ascii="Times New Roman" w:hAnsi="Times New Roman" w:cs="Times New Roman"/>
          <w:sz w:val="24"/>
          <w:szCs w:val="24"/>
        </w:rPr>
        <w:t>Mobil Krankenkasse</w:t>
      </w:r>
      <w:proofErr w:type="gramEnd"/>
      <w:r w:rsidRPr="002E549C">
        <w:rPr>
          <w:rFonts w:ascii="Times New Roman" w:hAnsi="Times New Roman" w:cs="Times New Roman"/>
          <w:sz w:val="24"/>
          <w:szCs w:val="24"/>
        </w:rPr>
        <w:t xml:space="preserve"> vom 19. März 2025, der AOK (Bayern) vom 23. Mai 2025 sowie 17. September 2025 und der AOK (Niedersachsen) vom 31. Juli 2025 – bitte ich Sie, die Invaliditätsentschädigung des US-Veteranenministeriums in vollem Umfang außer Ansatz zu lassen.</w:t>
      </w:r>
    </w:p>
    <w:p w14:paraId="4932C320" w14:textId="77777777" w:rsidR="002E549C" w:rsidRDefault="002E549C" w:rsidP="004A1A0C">
      <w:pPr>
        <w:jc w:val="left"/>
        <w:rPr>
          <w:rFonts w:ascii="Times New Roman" w:hAnsi="Times New Roman" w:cs="Times New Roman"/>
          <w:sz w:val="24"/>
          <w:szCs w:val="24"/>
        </w:rPr>
      </w:pPr>
    </w:p>
    <w:p w14:paraId="3132509E" w14:textId="7E6B5B3B" w:rsidR="00AB1C33" w:rsidRDefault="00001B22" w:rsidP="004F34B9">
      <w:pPr>
        <w:jc w:val="left"/>
        <w:rPr>
          <w:rFonts w:ascii="Times New Roman" w:hAnsi="Times New Roman" w:cs="Times New Roman"/>
          <w:sz w:val="24"/>
          <w:szCs w:val="24"/>
        </w:rPr>
      </w:pPr>
      <w:r w:rsidRPr="00001B22">
        <w:rPr>
          <w:rFonts w:ascii="Times New Roman" w:hAnsi="Times New Roman" w:cs="Times New Roman"/>
          <w:sz w:val="24"/>
          <w:szCs w:val="24"/>
        </w:rPr>
        <w:t xml:space="preserve">Bitte beachten Sie auch, dass ich beabsichtige, die </w:t>
      </w:r>
      <w:r w:rsidR="0090650E" w:rsidRPr="0090650E">
        <w:rPr>
          <w:rFonts w:ascii="Times New Roman" w:hAnsi="Times New Roman" w:cs="Times New Roman"/>
          <w:b/>
          <w:bCs/>
          <w:sz w:val="24"/>
          <w:szCs w:val="24"/>
          <w:highlight w:val="yellow"/>
        </w:rPr>
        <w:t>***</w:t>
      </w:r>
      <w:r w:rsidR="002531AD" w:rsidRPr="0090650E">
        <w:rPr>
          <w:rFonts w:ascii="Times New Roman" w:hAnsi="Times New Roman" w:cs="Times New Roman"/>
          <w:b/>
          <w:bCs/>
          <w:sz w:val="24"/>
          <w:szCs w:val="24"/>
          <w:highlight w:val="yellow"/>
        </w:rPr>
        <w:t xml:space="preserve"> </w:t>
      </w:r>
      <w:r w:rsidR="0090650E" w:rsidRPr="0090650E">
        <w:rPr>
          <w:rFonts w:ascii="Times New Roman" w:hAnsi="Times New Roman" w:cs="Times New Roman"/>
          <w:b/>
          <w:bCs/>
          <w:sz w:val="24"/>
          <w:szCs w:val="24"/>
          <w:highlight w:val="yellow"/>
        </w:rPr>
        <w:t>*******</w:t>
      </w:r>
      <w:r w:rsidRPr="00001B22">
        <w:rPr>
          <w:rFonts w:ascii="Times New Roman" w:hAnsi="Times New Roman" w:cs="Times New Roman"/>
          <w:sz w:val="24"/>
          <w:szCs w:val="24"/>
        </w:rPr>
        <w:t xml:space="preserve"> zu verklagen, wenn </w:t>
      </w:r>
      <w:r w:rsidR="0034258C">
        <w:rPr>
          <w:rFonts w:ascii="Times New Roman" w:hAnsi="Times New Roman" w:cs="Times New Roman"/>
          <w:sz w:val="24"/>
          <w:szCs w:val="24"/>
        </w:rPr>
        <w:t>Sie</w:t>
      </w:r>
      <w:r w:rsidRPr="00001B22">
        <w:rPr>
          <w:rFonts w:ascii="Times New Roman" w:hAnsi="Times New Roman" w:cs="Times New Roman"/>
          <w:sz w:val="24"/>
          <w:szCs w:val="24"/>
        </w:rPr>
        <w:t xml:space="preserve"> </w:t>
      </w:r>
      <w:r w:rsidR="002531AD" w:rsidRPr="00001B22">
        <w:rPr>
          <w:rFonts w:ascii="Times New Roman" w:hAnsi="Times New Roman" w:cs="Times New Roman"/>
          <w:sz w:val="24"/>
          <w:szCs w:val="24"/>
        </w:rPr>
        <w:t>meine Entschädigung</w:t>
      </w:r>
      <w:r w:rsidR="002531AD" w:rsidRPr="002531AD">
        <w:rPr>
          <w:rFonts w:ascii="Times New Roman" w:hAnsi="Times New Roman" w:cs="Times New Roman"/>
          <w:sz w:val="24"/>
          <w:szCs w:val="24"/>
        </w:rPr>
        <w:t xml:space="preserve"> für Angehörige </w:t>
      </w:r>
      <w:r w:rsidRPr="00001B22">
        <w:rPr>
          <w:rFonts w:ascii="Times New Roman" w:hAnsi="Times New Roman" w:cs="Times New Roman"/>
          <w:sz w:val="24"/>
          <w:szCs w:val="24"/>
        </w:rPr>
        <w:t>des US- Ministerium für Veteranenangelegenheiten als Versorgungsbezüge in ihre Beitragsberechnung heranzeihe.</w:t>
      </w:r>
    </w:p>
    <w:p w14:paraId="56CB09CA" w14:textId="77777777" w:rsidR="00AB1C33" w:rsidRDefault="00AB1C33" w:rsidP="00EA5489">
      <w:pPr>
        <w:jc w:val="left"/>
        <w:rPr>
          <w:rFonts w:ascii="Times New Roman" w:hAnsi="Times New Roman" w:cs="Times New Roman"/>
          <w:sz w:val="24"/>
          <w:szCs w:val="24"/>
        </w:rPr>
      </w:pPr>
    </w:p>
    <w:p w14:paraId="3EE67EB3" w14:textId="724B88C6" w:rsidR="00EA5489" w:rsidRPr="00560533" w:rsidRDefault="00644996" w:rsidP="00EA5489">
      <w:pPr>
        <w:jc w:val="left"/>
        <w:rPr>
          <w:rFonts w:ascii="Times New Roman" w:hAnsi="Times New Roman" w:cs="Times New Roman"/>
          <w:sz w:val="24"/>
          <w:szCs w:val="24"/>
        </w:rPr>
      </w:pPr>
      <w:r>
        <w:rPr>
          <w:rFonts w:ascii="Times New Roman" w:hAnsi="Times New Roman" w:cs="Times New Roman"/>
          <w:sz w:val="24"/>
          <w:szCs w:val="24"/>
        </w:rPr>
        <w:t xml:space="preserve">Mit </w:t>
      </w:r>
      <w:r w:rsidR="00742142">
        <w:rPr>
          <w:rFonts w:ascii="Times New Roman" w:hAnsi="Times New Roman" w:cs="Times New Roman"/>
          <w:sz w:val="24"/>
          <w:szCs w:val="24"/>
        </w:rPr>
        <w:t>freundlichem</w:t>
      </w:r>
      <w:r>
        <w:rPr>
          <w:rFonts w:ascii="Times New Roman" w:hAnsi="Times New Roman" w:cs="Times New Roman"/>
          <w:sz w:val="24"/>
          <w:szCs w:val="24"/>
        </w:rPr>
        <w:t xml:space="preserve"> Gruß</w:t>
      </w:r>
      <w:r w:rsidR="00EA5489" w:rsidRPr="00560533">
        <w:rPr>
          <w:rFonts w:ascii="Times New Roman" w:hAnsi="Times New Roman" w:cs="Times New Roman"/>
          <w:sz w:val="24"/>
          <w:szCs w:val="24"/>
        </w:rPr>
        <w:t>,</w:t>
      </w:r>
    </w:p>
    <w:p w14:paraId="2B977AF6" w14:textId="77777777" w:rsidR="00EA5489" w:rsidRPr="00560533" w:rsidRDefault="00EA5489" w:rsidP="00EA5489">
      <w:pPr>
        <w:jc w:val="left"/>
        <w:rPr>
          <w:rFonts w:ascii="Times New Roman" w:hAnsi="Times New Roman" w:cs="Times New Roman"/>
          <w:sz w:val="24"/>
          <w:szCs w:val="24"/>
        </w:rPr>
      </w:pPr>
    </w:p>
    <w:p w14:paraId="6D54F25A" w14:textId="77777777" w:rsidR="00EA5489" w:rsidRPr="00560533" w:rsidRDefault="00EA5489" w:rsidP="00EA5489">
      <w:pPr>
        <w:jc w:val="left"/>
        <w:rPr>
          <w:rFonts w:ascii="Times New Roman" w:hAnsi="Times New Roman" w:cs="Times New Roman"/>
          <w:sz w:val="24"/>
          <w:szCs w:val="24"/>
        </w:rPr>
      </w:pPr>
    </w:p>
    <w:p w14:paraId="0D858F44" w14:textId="12E01E70" w:rsidR="00E54A3B" w:rsidRDefault="002563C1" w:rsidP="00EA5489">
      <w:pPr>
        <w:jc w:val="left"/>
        <w:rPr>
          <w:rFonts w:ascii="Times New Roman" w:hAnsi="Times New Roman" w:cs="Times New Roman"/>
          <w:sz w:val="24"/>
          <w:szCs w:val="24"/>
        </w:rPr>
      </w:pPr>
      <w:r w:rsidRPr="0090650E">
        <w:rPr>
          <w:rFonts w:ascii="Times New Roman" w:hAnsi="Times New Roman" w:cs="Times New Roman"/>
          <w:sz w:val="24"/>
          <w:szCs w:val="24"/>
          <w:highlight w:val="yellow"/>
        </w:rPr>
        <w:t>Jane</w:t>
      </w:r>
      <w:r w:rsidR="002531AD" w:rsidRPr="0090650E">
        <w:rPr>
          <w:rFonts w:ascii="Times New Roman" w:hAnsi="Times New Roman" w:cs="Times New Roman"/>
          <w:sz w:val="24"/>
          <w:szCs w:val="24"/>
          <w:highlight w:val="yellow"/>
        </w:rPr>
        <w:t xml:space="preserve"> </w:t>
      </w:r>
      <w:r w:rsidRPr="0090650E">
        <w:rPr>
          <w:rFonts w:ascii="Times New Roman" w:hAnsi="Times New Roman" w:cs="Times New Roman"/>
          <w:sz w:val="24"/>
          <w:szCs w:val="24"/>
          <w:highlight w:val="yellow"/>
        </w:rPr>
        <w:t>Doe</w:t>
      </w:r>
    </w:p>
    <w:p w14:paraId="0121AA4D" w14:textId="2562F8EE" w:rsidR="00964B9F" w:rsidRDefault="002E549C" w:rsidP="002E549C">
      <w:pPr>
        <w:rPr>
          <w:rFonts w:ascii="Times New Roman" w:hAnsi="Times New Roman" w:cs="Times New Roman"/>
          <w:sz w:val="24"/>
          <w:szCs w:val="24"/>
        </w:rPr>
      </w:pPr>
      <w:r>
        <w:rPr>
          <w:rFonts w:ascii="Times New Roman" w:hAnsi="Times New Roman" w:cs="Times New Roman"/>
          <w:sz w:val="24"/>
          <w:szCs w:val="24"/>
        </w:rPr>
        <w:t>-5-</w:t>
      </w:r>
    </w:p>
    <w:p w14:paraId="4C982912" w14:textId="77777777" w:rsidR="002E549C" w:rsidRDefault="002E549C" w:rsidP="004F34B9">
      <w:pPr>
        <w:jc w:val="left"/>
        <w:rPr>
          <w:rFonts w:ascii="Times New Roman" w:hAnsi="Times New Roman" w:cs="Times New Roman"/>
          <w:sz w:val="24"/>
          <w:szCs w:val="24"/>
        </w:rPr>
      </w:pPr>
    </w:p>
    <w:p w14:paraId="504EDC03" w14:textId="77777777" w:rsidR="002E549C" w:rsidRDefault="002E549C" w:rsidP="004F34B9">
      <w:pPr>
        <w:jc w:val="left"/>
        <w:rPr>
          <w:rFonts w:ascii="Times New Roman" w:hAnsi="Times New Roman" w:cs="Times New Roman"/>
          <w:sz w:val="24"/>
          <w:szCs w:val="24"/>
        </w:rPr>
      </w:pPr>
    </w:p>
    <w:p w14:paraId="533F0D26" w14:textId="77777777" w:rsidR="002E549C" w:rsidRDefault="002E549C" w:rsidP="004F34B9">
      <w:pPr>
        <w:jc w:val="left"/>
        <w:rPr>
          <w:rFonts w:ascii="Times New Roman" w:hAnsi="Times New Roman" w:cs="Times New Roman"/>
          <w:sz w:val="24"/>
          <w:szCs w:val="24"/>
        </w:rPr>
      </w:pPr>
    </w:p>
    <w:p w14:paraId="7A3898A2" w14:textId="02A7EFDB" w:rsidR="004F34B9" w:rsidRDefault="00711B9C" w:rsidP="004F34B9">
      <w:pPr>
        <w:jc w:val="left"/>
        <w:rPr>
          <w:rFonts w:ascii="Times New Roman" w:hAnsi="Times New Roman" w:cs="Times New Roman"/>
          <w:sz w:val="24"/>
          <w:szCs w:val="24"/>
        </w:rPr>
      </w:pPr>
      <w:r>
        <w:rPr>
          <w:rFonts w:ascii="Times New Roman" w:hAnsi="Times New Roman" w:cs="Times New Roman"/>
          <w:sz w:val="24"/>
          <w:szCs w:val="24"/>
        </w:rPr>
        <w:t xml:space="preserve">Anlage: </w:t>
      </w:r>
      <w:r>
        <w:rPr>
          <w:rFonts w:ascii="Times New Roman" w:hAnsi="Times New Roman" w:cs="Times New Roman"/>
          <w:sz w:val="24"/>
          <w:szCs w:val="24"/>
        </w:rPr>
        <w:tab/>
      </w:r>
      <w:r w:rsidR="00AC70BE" w:rsidRPr="00AC70BE">
        <w:rPr>
          <w:rFonts w:ascii="Times New Roman" w:hAnsi="Times New Roman" w:cs="Times New Roman"/>
          <w:sz w:val="24"/>
          <w:szCs w:val="24"/>
        </w:rPr>
        <w:t xml:space="preserve">LSG der Länder Berlin und Brandenburg, Urteil vom 19.03.2015 -L 31 AS </w:t>
      </w:r>
    </w:p>
    <w:p w14:paraId="5820E314" w14:textId="44F57B1F" w:rsidR="00A90454" w:rsidRDefault="00A90454" w:rsidP="00666782">
      <w:pPr>
        <w:ind w:left="1416" w:firstLine="708"/>
        <w:jc w:val="left"/>
        <w:rPr>
          <w:rFonts w:ascii="Times New Roman" w:hAnsi="Times New Roman" w:cs="Times New Roman"/>
          <w:sz w:val="24"/>
          <w:szCs w:val="24"/>
        </w:rPr>
      </w:pPr>
      <w:r w:rsidRPr="00A90454">
        <w:rPr>
          <w:rFonts w:ascii="Times New Roman" w:hAnsi="Times New Roman" w:cs="Times New Roman"/>
          <w:sz w:val="24"/>
          <w:szCs w:val="24"/>
        </w:rPr>
        <w:t>2218/13.</w:t>
      </w:r>
    </w:p>
    <w:p w14:paraId="7CBAD73C" w14:textId="745A5F23" w:rsidR="00C70EF1" w:rsidRDefault="00BE2A42" w:rsidP="004F34B9">
      <w:pPr>
        <w:ind w:left="1416"/>
        <w:jc w:val="left"/>
        <w:rPr>
          <w:rFonts w:ascii="Times New Roman" w:hAnsi="Times New Roman" w:cs="Times New Roman"/>
          <w:sz w:val="24"/>
          <w:szCs w:val="24"/>
        </w:rPr>
      </w:pPr>
      <w:r w:rsidRPr="00AC70BE">
        <w:rPr>
          <w:rFonts w:ascii="Times New Roman" w:hAnsi="Times New Roman" w:cs="Times New Roman"/>
          <w:sz w:val="24"/>
          <w:szCs w:val="24"/>
        </w:rPr>
        <w:t>BSG-Urteil</w:t>
      </w:r>
      <w:r w:rsidR="00AC70BE" w:rsidRPr="00AC70BE">
        <w:rPr>
          <w:rFonts w:ascii="Times New Roman" w:hAnsi="Times New Roman" w:cs="Times New Roman"/>
          <w:sz w:val="24"/>
          <w:szCs w:val="24"/>
        </w:rPr>
        <w:t xml:space="preserve"> vom 24.01.2007 – B 12 KR- 28/05</w:t>
      </w:r>
      <w:r w:rsidR="00AC70BE">
        <w:rPr>
          <w:rFonts w:ascii="Times New Roman" w:hAnsi="Times New Roman" w:cs="Times New Roman"/>
          <w:sz w:val="24"/>
          <w:szCs w:val="24"/>
        </w:rPr>
        <w:t>.</w:t>
      </w:r>
    </w:p>
    <w:p w14:paraId="22410E90" w14:textId="2B71F199" w:rsidR="00AC70BE" w:rsidRDefault="00AC70BE" w:rsidP="00CD666F">
      <w:pPr>
        <w:ind w:left="1416"/>
        <w:jc w:val="left"/>
        <w:rPr>
          <w:rFonts w:ascii="Times New Roman" w:hAnsi="Times New Roman" w:cs="Times New Roman"/>
          <w:sz w:val="24"/>
          <w:szCs w:val="24"/>
        </w:rPr>
      </w:pPr>
      <w:r>
        <w:rPr>
          <w:rFonts w:ascii="Times New Roman" w:hAnsi="Times New Roman" w:cs="Times New Roman"/>
          <w:sz w:val="24"/>
          <w:szCs w:val="24"/>
        </w:rPr>
        <w:t>FG Baden-Wür</w:t>
      </w:r>
      <w:r w:rsidR="00A52236">
        <w:rPr>
          <w:rFonts w:ascii="Times New Roman" w:hAnsi="Times New Roman" w:cs="Times New Roman"/>
          <w:sz w:val="24"/>
          <w:szCs w:val="24"/>
        </w:rPr>
        <w:t>t</w:t>
      </w:r>
      <w:r>
        <w:rPr>
          <w:rFonts w:ascii="Times New Roman" w:hAnsi="Times New Roman" w:cs="Times New Roman"/>
          <w:sz w:val="24"/>
          <w:szCs w:val="24"/>
        </w:rPr>
        <w:t>temb</w:t>
      </w:r>
      <w:r w:rsidR="00A52236">
        <w:rPr>
          <w:rFonts w:ascii="Times New Roman" w:hAnsi="Times New Roman" w:cs="Times New Roman"/>
          <w:sz w:val="24"/>
          <w:szCs w:val="24"/>
        </w:rPr>
        <w:t>e</w:t>
      </w:r>
      <w:r>
        <w:rPr>
          <w:rFonts w:ascii="Times New Roman" w:hAnsi="Times New Roman" w:cs="Times New Roman"/>
          <w:sz w:val="24"/>
          <w:szCs w:val="24"/>
        </w:rPr>
        <w:t xml:space="preserve">rg Urteil vom 9.05.2022 </w:t>
      </w:r>
      <w:r w:rsidRPr="00AC70BE">
        <w:rPr>
          <w:rFonts w:ascii="Times New Roman" w:hAnsi="Times New Roman" w:cs="Times New Roman"/>
          <w:sz w:val="24"/>
          <w:szCs w:val="24"/>
        </w:rPr>
        <w:t>– 9 K 2651/21</w:t>
      </w:r>
      <w:r>
        <w:rPr>
          <w:rFonts w:ascii="Times New Roman" w:hAnsi="Times New Roman" w:cs="Times New Roman"/>
          <w:sz w:val="24"/>
          <w:szCs w:val="24"/>
        </w:rPr>
        <w:t>.</w:t>
      </w:r>
    </w:p>
    <w:p w14:paraId="7DFFC35C" w14:textId="531EF302" w:rsidR="002531AD" w:rsidRDefault="002531AD" w:rsidP="00CD666F">
      <w:pPr>
        <w:ind w:left="1416"/>
        <w:jc w:val="left"/>
        <w:rPr>
          <w:rFonts w:ascii="Times New Roman" w:hAnsi="Times New Roman" w:cs="Times New Roman"/>
          <w:sz w:val="24"/>
          <w:szCs w:val="24"/>
        </w:rPr>
      </w:pPr>
      <w:r w:rsidRPr="002531AD">
        <w:rPr>
          <w:rFonts w:ascii="Times New Roman" w:hAnsi="Times New Roman" w:cs="Times New Roman"/>
          <w:sz w:val="24"/>
          <w:szCs w:val="24"/>
        </w:rPr>
        <w:t>LSG Baden-Württemberg, Urteil vom 09.11.2006 - L 6 VG 2519/05</w:t>
      </w:r>
    </w:p>
    <w:p w14:paraId="665B2B26" w14:textId="7499F289" w:rsidR="00AA26DC" w:rsidRDefault="00AA26DC" w:rsidP="00CD666F">
      <w:pPr>
        <w:ind w:left="1416"/>
        <w:jc w:val="left"/>
        <w:rPr>
          <w:rFonts w:ascii="Times New Roman" w:hAnsi="Times New Roman" w:cs="Times New Roman"/>
          <w:sz w:val="24"/>
          <w:szCs w:val="24"/>
        </w:rPr>
      </w:pPr>
      <w:r w:rsidRPr="00AA26DC">
        <w:rPr>
          <w:rFonts w:ascii="Times New Roman" w:hAnsi="Times New Roman" w:cs="Times New Roman"/>
          <w:sz w:val="24"/>
          <w:szCs w:val="24"/>
        </w:rPr>
        <w:t>S</w:t>
      </w:r>
      <w:r>
        <w:rPr>
          <w:rFonts w:ascii="Times New Roman" w:hAnsi="Times New Roman" w:cs="Times New Roman"/>
          <w:sz w:val="24"/>
          <w:szCs w:val="24"/>
        </w:rPr>
        <w:t>G</w:t>
      </w:r>
      <w:r w:rsidRPr="00AA26DC">
        <w:rPr>
          <w:rFonts w:ascii="Times New Roman" w:hAnsi="Times New Roman" w:cs="Times New Roman"/>
          <w:sz w:val="24"/>
          <w:szCs w:val="24"/>
        </w:rPr>
        <w:t xml:space="preserve"> Wiesbaden, Urteil vom 22.01.2026 - S 40 KR 143/24</w:t>
      </w:r>
    </w:p>
    <w:p w14:paraId="00FDE389" w14:textId="367E3AEC" w:rsidR="002563C1" w:rsidRDefault="002563C1" w:rsidP="00CD666F">
      <w:pPr>
        <w:ind w:left="1416"/>
        <w:jc w:val="left"/>
        <w:rPr>
          <w:rFonts w:ascii="Times New Roman" w:hAnsi="Times New Roman" w:cs="Times New Roman"/>
          <w:sz w:val="24"/>
          <w:szCs w:val="24"/>
        </w:rPr>
      </w:pPr>
      <w:r>
        <w:rPr>
          <w:rFonts w:ascii="Times New Roman" w:hAnsi="Times New Roman" w:cs="Times New Roman"/>
          <w:sz w:val="24"/>
          <w:szCs w:val="24"/>
        </w:rPr>
        <w:t xml:space="preserve">Schreiben, AOK </w:t>
      </w:r>
      <w:r w:rsidR="00F61BD9">
        <w:rPr>
          <w:rFonts w:ascii="Times New Roman" w:hAnsi="Times New Roman" w:cs="Times New Roman"/>
          <w:sz w:val="24"/>
          <w:szCs w:val="24"/>
        </w:rPr>
        <w:t xml:space="preserve">Bayern </w:t>
      </w:r>
      <w:r>
        <w:rPr>
          <w:rFonts w:ascii="Times New Roman" w:hAnsi="Times New Roman" w:cs="Times New Roman"/>
          <w:sz w:val="24"/>
          <w:szCs w:val="24"/>
        </w:rPr>
        <w:t>vom 23-05-2025</w:t>
      </w:r>
    </w:p>
    <w:p w14:paraId="6214F136" w14:textId="23D7810E" w:rsidR="00F61BD9" w:rsidRDefault="00F61BD9" w:rsidP="00CD666F">
      <w:pPr>
        <w:ind w:left="1416"/>
        <w:jc w:val="left"/>
        <w:rPr>
          <w:rFonts w:ascii="Times New Roman" w:hAnsi="Times New Roman" w:cs="Times New Roman"/>
          <w:sz w:val="24"/>
          <w:szCs w:val="24"/>
        </w:rPr>
      </w:pPr>
      <w:r>
        <w:rPr>
          <w:rFonts w:ascii="Times New Roman" w:hAnsi="Times New Roman" w:cs="Times New Roman"/>
          <w:sz w:val="24"/>
          <w:szCs w:val="24"/>
        </w:rPr>
        <w:t>Schreiben, AOK Niedersachsen vom 31.07.2025</w:t>
      </w:r>
    </w:p>
    <w:p w14:paraId="1C3CFAD7" w14:textId="512CE0F6" w:rsidR="002563C1" w:rsidRDefault="002563C1" w:rsidP="00CD666F">
      <w:pPr>
        <w:ind w:left="1416"/>
        <w:jc w:val="left"/>
        <w:rPr>
          <w:rFonts w:ascii="Times New Roman" w:hAnsi="Times New Roman" w:cs="Times New Roman"/>
          <w:sz w:val="24"/>
          <w:szCs w:val="24"/>
        </w:rPr>
      </w:pPr>
      <w:r>
        <w:rPr>
          <w:rFonts w:ascii="Times New Roman" w:hAnsi="Times New Roman" w:cs="Times New Roman"/>
          <w:sz w:val="24"/>
          <w:szCs w:val="24"/>
        </w:rPr>
        <w:t>Schreiben, Barmer vom 22-11-2018</w:t>
      </w:r>
    </w:p>
    <w:p w14:paraId="1B7341E7" w14:textId="77777777" w:rsidR="0090650E" w:rsidRDefault="002563C1" w:rsidP="00CD666F">
      <w:pPr>
        <w:ind w:left="1416"/>
        <w:jc w:val="left"/>
        <w:rPr>
          <w:rFonts w:ascii="Times New Roman" w:hAnsi="Times New Roman" w:cs="Times New Roman"/>
          <w:sz w:val="24"/>
          <w:szCs w:val="24"/>
        </w:rPr>
      </w:pPr>
      <w:r>
        <w:rPr>
          <w:rFonts w:ascii="Times New Roman" w:hAnsi="Times New Roman" w:cs="Times New Roman"/>
          <w:sz w:val="24"/>
          <w:szCs w:val="24"/>
        </w:rPr>
        <w:t xml:space="preserve">Schreiben, BKK vom </w:t>
      </w:r>
      <w:r w:rsidR="0090650E">
        <w:rPr>
          <w:rFonts w:ascii="Times New Roman" w:hAnsi="Times New Roman" w:cs="Times New Roman"/>
          <w:sz w:val="24"/>
          <w:szCs w:val="24"/>
        </w:rPr>
        <w:t>23-03-2023</w:t>
      </w:r>
    </w:p>
    <w:p w14:paraId="04DC855A" w14:textId="034FF4BC" w:rsidR="002563C1" w:rsidRDefault="0090650E" w:rsidP="00CD666F">
      <w:pPr>
        <w:ind w:left="1416"/>
        <w:jc w:val="left"/>
        <w:rPr>
          <w:rFonts w:ascii="Times New Roman" w:hAnsi="Times New Roman" w:cs="Times New Roman"/>
          <w:sz w:val="24"/>
          <w:szCs w:val="24"/>
        </w:rPr>
      </w:pPr>
      <w:r>
        <w:rPr>
          <w:rFonts w:ascii="Times New Roman" w:hAnsi="Times New Roman" w:cs="Times New Roman"/>
          <w:sz w:val="24"/>
          <w:szCs w:val="24"/>
        </w:rPr>
        <w:t xml:space="preserve">Schreiben, </w:t>
      </w:r>
      <w:proofErr w:type="gramStart"/>
      <w:r>
        <w:rPr>
          <w:rFonts w:ascii="Times New Roman" w:hAnsi="Times New Roman" w:cs="Times New Roman"/>
          <w:sz w:val="24"/>
          <w:szCs w:val="24"/>
        </w:rPr>
        <w:t>Mobil Krankenkasse</w:t>
      </w:r>
      <w:proofErr w:type="gramEnd"/>
      <w:r>
        <w:rPr>
          <w:rFonts w:ascii="Times New Roman" w:hAnsi="Times New Roman" w:cs="Times New Roman"/>
          <w:sz w:val="24"/>
          <w:szCs w:val="24"/>
        </w:rPr>
        <w:t xml:space="preserve"> vom 19.03.2025</w:t>
      </w:r>
      <w:r w:rsidR="002563C1">
        <w:rPr>
          <w:rFonts w:ascii="Times New Roman" w:hAnsi="Times New Roman" w:cs="Times New Roman"/>
          <w:sz w:val="24"/>
          <w:szCs w:val="24"/>
        </w:rPr>
        <w:t xml:space="preserve"> </w:t>
      </w:r>
    </w:p>
    <w:p w14:paraId="65669E66" w14:textId="76AE577E" w:rsidR="008F5D53" w:rsidRDefault="00C70EF1" w:rsidP="002531AD">
      <w:pPr>
        <w:ind w:left="1416" w:hanging="1416"/>
        <w:jc w:val="left"/>
        <w:rPr>
          <w:rFonts w:ascii="Times New Roman" w:hAnsi="Times New Roman" w:cs="Times New Roman"/>
          <w:sz w:val="24"/>
          <w:szCs w:val="24"/>
        </w:rPr>
      </w:pPr>
      <w:r>
        <w:rPr>
          <w:rFonts w:ascii="Times New Roman" w:hAnsi="Times New Roman" w:cs="Times New Roman"/>
          <w:sz w:val="24"/>
          <w:szCs w:val="24"/>
        </w:rPr>
        <w:tab/>
      </w:r>
    </w:p>
    <w:p w14:paraId="5E8F2F17" w14:textId="360E6C9C" w:rsidR="00E201AA" w:rsidRDefault="00E201AA" w:rsidP="00B80F9D">
      <w:pPr>
        <w:jc w:val="left"/>
        <w:rPr>
          <w:rFonts w:ascii="Times New Roman" w:hAnsi="Times New Roman" w:cs="Times New Roman"/>
          <w:sz w:val="24"/>
          <w:szCs w:val="24"/>
        </w:rPr>
      </w:pPr>
    </w:p>
    <w:p w14:paraId="62695BAF" w14:textId="7EEF3F8F" w:rsidR="00E201AA" w:rsidRDefault="00E201AA" w:rsidP="00B80F9D">
      <w:pPr>
        <w:jc w:val="left"/>
        <w:rPr>
          <w:rFonts w:ascii="Times New Roman" w:hAnsi="Times New Roman" w:cs="Times New Roman"/>
          <w:sz w:val="24"/>
          <w:szCs w:val="24"/>
        </w:rPr>
      </w:pPr>
    </w:p>
    <w:p w14:paraId="0C4541BC" w14:textId="77777777" w:rsidR="004153FB" w:rsidRDefault="004153FB" w:rsidP="00B80F9D">
      <w:pPr>
        <w:jc w:val="left"/>
        <w:rPr>
          <w:rFonts w:ascii="Times New Roman" w:hAnsi="Times New Roman" w:cs="Times New Roman"/>
          <w:sz w:val="24"/>
          <w:szCs w:val="24"/>
        </w:rPr>
      </w:pPr>
    </w:p>
    <w:p w14:paraId="5DAA1A8A" w14:textId="77777777" w:rsidR="00B81498" w:rsidRDefault="00B81498" w:rsidP="00B80F9D">
      <w:pPr>
        <w:jc w:val="left"/>
        <w:rPr>
          <w:rFonts w:ascii="Times New Roman" w:hAnsi="Times New Roman" w:cs="Times New Roman"/>
          <w:sz w:val="24"/>
          <w:szCs w:val="24"/>
        </w:rPr>
      </w:pPr>
    </w:p>
    <w:sectPr w:rsidR="00B81498" w:rsidSect="00B97E09">
      <w:pgSz w:w="11906" w:h="16838"/>
      <w:pgMar w:top="45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89"/>
    <w:rsid w:val="00001B22"/>
    <w:rsid w:val="00006DD8"/>
    <w:rsid w:val="00036119"/>
    <w:rsid w:val="000475FC"/>
    <w:rsid w:val="00050783"/>
    <w:rsid w:val="00051CC1"/>
    <w:rsid w:val="000757F2"/>
    <w:rsid w:val="00092637"/>
    <w:rsid w:val="000C6531"/>
    <w:rsid w:val="000E38EF"/>
    <w:rsid w:val="000E4F9B"/>
    <w:rsid w:val="00145F91"/>
    <w:rsid w:val="00153DD1"/>
    <w:rsid w:val="00160005"/>
    <w:rsid w:val="00171E33"/>
    <w:rsid w:val="00186517"/>
    <w:rsid w:val="001965EA"/>
    <w:rsid w:val="001B6D85"/>
    <w:rsid w:val="001C2614"/>
    <w:rsid w:val="001C3C90"/>
    <w:rsid w:val="001E1C5A"/>
    <w:rsid w:val="001F4A76"/>
    <w:rsid w:val="002133D1"/>
    <w:rsid w:val="00234BD4"/>
    <w:rsid w:val="00235F25"/>
    <w:rsid w:val="0024055B"/>
    <w:rsid w:val="00242C08"/>
    <w:rsid w:val="00244D3D"/>
    <w:rsid w:val="002531AD"/>
    <w:rsid w:val="002563C1"/>
    <w:rsid w:val="0025695E"/>
    <w:rsid w:val="00263F41"/>
    <w:rsid w:val="002800F1"/>
    <w:rsid w:val="00282A85"/>
    <w:rsid w:val="00286AE3"/>
    <w:rsid w:val="00292593"/>
    <w:rsid w:val="00295104"/>
    <w:rsid w:val="002C7C6A"/>
    <w:rsid w:val="002D67E7"/>
    <w:rsid w:val="002E549C"/>
    <w:rsid w:val="0030308F"/>
    <w:rsid w:val="0034258C"/>
    <w:rsid w:val="00365D14"/>
    <w:rsid w:val="00367A8F"/>
    <w:rsid w:val="00373E61"/>
    <w:rsid w:val="00387FA9"/>
    <w:rsid w:val="003A2A4E"/>
    <w:rsid w:val="003B37BB"/>
    <w:rsid w:val="003C0706"/>
    <w:rsid w:val="003C26D2"/>
    <w:rsid w:val="003D47F5"/>
    <w:rsid w:val="003D6872"/>
    <w:rsid w:val="003E006F"/>
    <w:rsid w:val="003F593F"/>
    <w:rsid w:val="004104FC"/>
    <w:rsid w:val="004153FB"/>
    <w:rsid w:val="00433EF1"/>
    <w:rsid w:val="00451E9F"/>
    <w:rsid w:val="00453CFD"/>
    <w:rsid w:val="00485F3B"/>
    <w:rsid w:val="004947A0"/>
    <w:rsid w:val="00495D2B"/>
    <w:rsid w:val="004A1A0C"/>
    <w:rsid w:val="004A2FA0"/>
    <w:rsid w:val="004A3DC8"/>
    <w:rsid w:val="004C22FB"/>
    <w:rsid w:val="004C5DBA"/>
    <w:rsid w:val="004C7BC1"/>
    <w:rsid w:val="004D7BA4"/>
    <w:rsid w:val="004F34B9"/>
    <w:rsid w:val="00501179"/>
    <w:rsid w:val="005011DE"/>
    <w:rsid w:val="005159C7"/>
    <w:rsid w:val="005322B4"/>
    <w:rsid w:val="00560533"/>
    <w:rsid w:val="00561A98"/>
    <w:rsid w:val="00563D0C"/>
    <w:rsid w:val="00564DF7"/>
    <w:rsid w:val="0057212E"/>
    <w:rsid w:val="00582EEE"/>
    <w:rsid w:val="005849FE"/>
    <w:rsid w:val="005A6A6D"/>
    <w:rsid w:val="005B24C7"/>
    <w:rsid w:val="005F4024"/>
    <w:rsid w:val="005F52FC"/>
    <w:rsid w:val="0061622B"/>
    <w:rsid w:val="00616426"/>
    <w:rsid w:val="0063198E"/>
    <w:rsid w:val="00633A32"/>
    <w:rsid w:val="00644996"/>
    <w:rsid w:val="00645207"/>
    <w:rsid w:val="00646554"/>
    <w:rsid w:val="006517E0"/>
    <w:rsid w:val="00653240"/>
    <w:rsid w:val="00666782"/>
    <w:rsid w:val="00673C3C"/>
    <w:rsid w:val="006925D6"/>
    <w:rsid w:val="006B6F92"/>
    <w:rsid w:val="006F0A9A"/>
    <w:rsid w:val="00702EFC"/>
    <w:rsid w:val="00711B9C"/>
    <w:rsid w:val="0072034A"/>
    <w:rsid w:val="00726E12"/>
    <w:rsid w:val="00742142"/>
    <w:rsid w:val="00750E22"/>
    <w:rsid w:val="00753094"/>
    <w:rsid w:val="00763756"/>
    <w:rsid w:val="00764A9F"/>
    <w:rsid w:val="00771105"/>
    <w:rsid w:val="007A38D6"/>
    <w:rsid w:val="007A7DA5"/>
    <w:rsid w:val="007D5710"/>
    <w:rsid w:val="007E2AF6"/>
    <w:rsid w:val="007E4053"/>
    <w:rsid w:val="0080696E"/>
    <w:rsid w:val="00822B6C"/>
    <w:rsid w:val="00825047"/>
    <w:rsid w:val="00834405"/>
    <w:rsid w:val="00847DA7"/>
    <w:rsid w:val="00857BB9"/>
    <w:rsid w:val="00894056"/>
    <w:rsid w:val="008A3375"/>
    <w:rsid w:val="008C2EB9"/>
    <w:rsid w:val="008F5D53"/>
    <w:rsid w:val="009006A5"/>
    <w:rsid w:val="00904815"/>
    <w:rsid w:val="0090650E"/>
    <w:rsid w:val="009100B6"/>
    <w:rsid w:val="009138C2"/>
    <w:rsid w:val="009368BB"/>
    <w:rsid w:val="00940249"/>
    <w:rsid w:val="00952B51"/>
    <w:rsid w:val="00953FC5"/>
    <w:rsid w:val="00962930"/>
    <w:rsid w:val="00964B9F"/>
    <w:rsid w:val="00971935"/>
    <w:rsid w:val="00983F6F"/>
    <w:rsid w:val="00986C4A"/>
    <w:rsid w:val="0099316A"/>
    <w:rsid w:val="00997754"/>
    <w:rsid w:val="009A241F"/>
    <w:rsid w:val="009D39B5"/>
    <w:rsid w:val="009D3D34"/>
    <w:rsid w:val="009F7074"/>
    <w:rsid w:val="00A0594E"/>
    <w:rsid w:val="00A2517F"/>
    <w:rsid w:val="00A45A8C"/>
    <w:rsid w:val="00A46877"/>
    <w:rsid w:val="00A511ED"/>
    <w:rsid w:val="00A521EB"/>
    <w:rsid w:val="00A52236"/>
    <w:rsid w:val="00A65190"/>
    <w:rsid w:val="00A73D05"/>
    <w:rsid w:val="00A836BD"/>
    <w:rsid w:val="00A83A1D"/>
    <w:rsid w:val="00A90454"/>
    <w:rsid w:val="00AA13BF"/>
    <w:rsid w:val="00AA26DC"/>
    <w:rsid w:val="00AA4DE9"/>
    <w:rsid w:val="00AB1C33"/>
    <w:rsid w:val="00AB2F07"/>
    <w:rsid w:val="00AB4ABD"/>
    <w:rsid w:val="00AB4FAA"/>
    <w:rsid w:val="00AB67EA"/>
    <w:rsid w:val="00AC2E66"/>
    <w:rsid w:val="00AC70BE"/>
    <w:rsid w:val="00AD08CA"/>
    <w:rsid w:val="00AE2E25"/>
    <w:rsid w:val="00AE6E79"/>
    <w:rsid w:val="00AF4A7C"/>
    <w:rsid w:val="00B26450"/>
    <w:rsid w:val="00B273BE"/>
    <w:rsid w:val="00B4698A"/>
    <w:rsid w:val="00B54AFD"/>
    <w:rsid w:val="00B60FE1"/>
    <w:rsid w:val="00B80F9D"/>
    <w:rsid w:val="00B81498"/>
    <w:rsid w:val="00B83492"/>
    <w:rsid w:val="00B950B6"/>
    <w:rsid w:val="00B97E09"/>
    <w:rsid w:val="00BC42EF"/>
    <w:rsid w:val="00BD61DF"/>
    <w:rsid w:val="00BE2A42"/>
    <w:rsid w:val="00C045BA"/>
    <w:rsid w:val="00C06346"/>
    <w:rsid w:val="00C13067"/>
    <w:rsid w:val="00C4035D"/>
    <w:rsid w:val="00C70EF1"/>
    <w:rsid w:val="00C96E6F"/>
    <w:rsid w:val="00CC23D7"/>
    <w:rsid w:val="00CD666F"/>
    <w:rsid w:val="00CF21D1"/>
    <w:rsid w:val="00CF3DBC"/>
    <w:rsid w:val="00D03BAC"/>
    <w:rsid w:val="00D234FE"/>
    <w:rsid w:val="00D4734B"/>
    <w:rsid w:val="00D66249"/>
    <w:rsid w:val="00D8638B"/>
    <w:rsid w:val="00DA176D"/>
    <w:rsid w:val="00DB28B8"/>
    <w:rsid w:val="00DB69C4"/>
    <w:rsid w:val="00DC504E"/>
    <w:rsid w:val="00E201AA"/>
    <w:rsid w:val="00E22A77"/>
    <w:rsid w:val="00E25846"/>
    <w:rsid w:val="00E34B99"/>
    <w:rsid w:val="00E40107"/>
    <w:rsid w:val="00E54A3B"/>
    <w:rsid w:val="00E62724"/>
    <w:rsid w:val="00E63AB6"/>
    <w:rsid w:val="00E66235"/>
    <w:rsid w:val="00E71D73"/>
    <w:rsid w:val="00E846D8"/>
    <w:rsid w:val="00E855A4"/>
    <w:rsid w:val="00E9572D"/>
    <w:rsid w:val="00EA5489"/>
    <w:rsid w:val="00EB45EF"/>
    <w:rsid w:val="00EB4D2A"/>
    <w:rsid w:val="00EC2996"/>
    <w:rsid w:val="00EC60E6"/>
    <w:rsid w:val="00F069AA"/>
    <w:rsid w:val="00F074D9"/>
    <w:rsid w:val="00F42852"/>
    <w:rsid w:val="00F4605D"/>
    <w:rsid w:val="00F531A2"/>
    <w:rsid w:val="00F5754C"/>
    <w:rsid w:val="00F61BD9"/>
    <w:rsid w:val="00FB510F"/>
    <w:rsid w:val="00FB5A47"/>
    <w:rsid w:val="00FB755E"/>
    <w:rsid w:val="00FC6D76"/>
    <w:rsid w:val="00FE1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A0C6"/>
  <w15:docId w15:val="{AB8A905C-AAF8-4ED3-9D8D-41A0699D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89"/>
    <w:rPr>
      <w:color w:val="0000FF" w:themeColor="hyperlink"/>
      <w:u w:val="single"/>
    </w:rPr>
  </w:style>
  <w:style w:type="paragraph" w:styleId="BalloonText">
    <w:name w:val="Balloon Text"/>
    <w:basedOn w:val="Normal"/>
    <w:link w:val="BalloonTextChar"/>
    <w:uiPriority w:val="99"/>
    <w:semiHidden/>
    <w:unhideWhenUsed/>
    <w:rsid w:val="00B80F9D"/>
    <w:rPr>
      <w:rFonts w:ascii="Tahoma" w:hAnsi="Tahoma" w:cs="Tahoma"/>
      <w:sz w:val="16"/>
      <w:szCs w:val="16"/>
    </w:rPr>
  </w:style>
  <w:style w:type="character" w:customStyle="1" w:styleId="BalloonTextChar">
    <w:name w:val="Balloon Text Char"/>
    <w:basedOn w:val="DefaultParagraphFont"/>
    <w:link w:val="BalloonText"/>
    <w:uiPriority w:val="99"/>
    <w:semiHidden/>
    <w:rsid w:val="00B80F9D"/>
    <w:rPr>
      <w:rFonts w:ascii="Tahoma" w:hAnsi="Tahoma" w:cs="Tahoma"/>
      <w:sz w:val="16"/>
      <w:szCs w:val="16"/>
    </w:rPr>
  </w:style>
  <w:style w:type="character" w:styleId="UnresolvedMention">
    <w:name w:val="Unresolved Mention"/>
    <w:basedOn w:val="DefaultParagraphFont"/>
    <w:uiPriority w:val="99"/>
    <w:semiHidden/>
    <w:unhideWhenUsed/>
    <w:rsid w:val="00A4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5C8F-D34C-4A0A-94CE-15A1B89A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Janey</dc:creator>
  <cp:lastModifiedBy>Kevin Janey</cp:lastModifiedBy>
  <cp:revision>2</cp:revision>
  <cp:lastPrinted>2021-09-21T19:22:00Z</cp:lastPrinted>
  <dcterms:created xsi:type="dcterms:W3CDTF">2026-02-20T16:23:00Z</dcterms:created>
  <dcterms:modified xsi:type="dcterms:W3CDTF">2026-02-20T16:23:00Z</dcterms:modified>
</cp:coreProperties>
</file>